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6F2E" w14:textId="77777777" w:rsidR="00B300D5"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#107-e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B300D5" w:rsidRPr="00B300D5">
        <w:rPr>
          <w:rFonts w:ascii="Arial" w:hAnsi="Arial" w:cs="Arial"/>
          <w:b/>
          <w:bCs/>
        </w:rPr>
        <w:t>R1-2111858</w:t>
      </w:r>
    </w:p>
    <w:p w14:paraId="13DF5218" w14:textId="77777777" w:rsidR="009F6583" w:rsidRDefault="009F6583" w:rsidP="009F6583">
      <w:pPr>
        <w:pStyle w:val="3GPPHeader"/>
        <w:rPr>
          <w:rFonts w:ascii="Arial" w:hAnsi="Arial" w:cs="Arial"/>
          <w:bCs/>
        </w:rPr>
      </w:pPr>
      <w:bookmarkStart w:id="0" w:name="_GoBack"/>
      <w:bookmarkEnd w:id="0"/>
      <w:r w:rsidRPr="004B5692">
        <w:rPr>
          <w:rFonts w:ascii="Arial" w:hAnsi="Arial" w:cs="Arial"/>
          <w:bCs/>
        </w:rPr>
        <w:t>e-Meeting, November 11th – 19th, 2021</w:t>
      </w:r>
    </w:p>
    <w:p w14:paraId="3AC99794" w14:textId="75AFD527"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83129F">
        <w:rPr>
          <w:sz w:val="22"/>
          <w:szCs w:val="22"/>
        </w:rPr>
        <w:t>3</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66126EC5"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83129F" w:rsidRPr="0083129F">
        <w:rPr>
          <w:sz w:val="22"/>
          <w:szCs w:val="22"/>
        </w:rPr>
        <w:t>Views on Rel-17 SRS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048E99F5" w:rsidR="00FA28A3" w:rsidRDefault="00703330" w:rsidP="00A56BF2">
      <w:pPr>
        <w:pStyle w:val="0Maintext"/>
        <w:spacing w:after="120" w:afterAutospacing="0" w:line="240" w:lineRule="auto"/>
        <w:ind w:firstLine="0"/>
        <w:rPr>
          <w:lang w:val="en-US"/>
        </w:rPr>
      </w:pPr>
      <w:r>
        <w:rPr>
          <w:lang w:val="en-US"/>
        </w:rPr>
        <w:t xml:space="preserve">Regarding SRS enhancement, the following objectives are approved as part of Rel-17 FeMIMO </w:t>
      </w:r>
      <w:r w:rsidR="00FA28A3">
        <w:rPr>
          <w:lang w:val="en-US"/>
        </w:rPr>
        <w:t>[1]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5D3287B" w14:textId="77777777" w:rsidR="00C23710" w:rsidRPr="0051690F" w:rsidRDefault="00C23710" w:rsidP="00C23710">
            <w:pPr>
              <w:pStyle w:val="ListParagraph"/>
              <w:numPr>
                <w:ilvl w:val="0"/>
                <w:numId w:val="5"/>
              </w:numPr>
              <w:ind w:leftChars="0"/>
              <w:jc w:val="both"/>
            </w:pPr>
            <w:r w:rsidRPr="0051690F">
              <w:t>Enhancement on SRS, targeting both FR1 and FR2:</w:t>
            </w:r>
          </w:p>
          <w:p w14:paraId="10C49BED" w14:textId="77777777" w:rsidR="00C23710" w:rsidRPr="0051690F" w:rsidRDefault="00C23710" w:rsidP="00C23710">
            <w:pPr>
              <w:pStyle w:val="ListParagraph"/>
              <w:numPr>
                <w:ilvl w:val="1"/>
                <w:numId w:val="5"/>
              </w:numPr>
              <w:ind w:leftChars="0"/>
              <w:jc w:val="both"/>
            </w:pPr>
            <w:r w:rsidRPr="0051690F">
              <w:t>Identify and specify enhancements on aperiodic SRS triggering</w:t>
            </w:r>
            <w:r>
              <w:t xml:space="preserve"> to facilitate more flexible triggering and/or DCI overhead/usage reduction</w:t>
            </w:r>
          </w:p>
          <w:p w14:paraId="619E9123" w14:textId="77777777" w:rsidR="00C23710" w:rsidRPr="0051690F" w:rsidRDefault="00C23710" w:rsidP="00C23710">
            <w:pPr>
              <w:pStyle w:val="ListParagraph"/>
              <w:numPr>
                <w:ilvl w:val="1"/>
                <w:numId w:val="5"/>
              </w:numPr>
              <w:ind w:leftChars="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C95E414" w14:textId="27B7AE16" w:rsidR="00C26C3B" w:rsidRPr="00C23710" w:rsidRDefault="00C23710" w:rsidP="00C23710">
            <w:pPr>
              <w:pStyle w:val="ListParagraph"/>
              <w:numPr>
                <w:ilvl w:val="1"/>
                <w:numId w:val="5"/>
              </w:numPr>
              <w:ind w:leftChars="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tc>
      </w:tr>
    </w:tbl>
    <w:p w14:paraId="483258EA" w14:textId="4E89F6ED" w:rsidR="00C53A03" w:rsidRDefault="00C53A03" w:rsidP="00C53A03">
      <w:pPr>
        <w:pStyle w:val="0Maintext"/>
        <w:spacing w:after="120" w:afterAutospacing="0" w:line="240" w:lineRule="auto"/>
        <w:ind w:firstLine="0"/>
        <w:rPr>
          <w:lang w:val="en-US"/>
        </w:rPr>
      </w:pPr>
    </w:p>
    <w:p w14:paraId="3B2FB8F3" w14:textId="0FCD2369" w:rsidR="00C53A03" w:rsidRDefault="00C53A03" w:rsidP="00C53A03">
      <w:pPr>
        <w:pStyle w:val="0Maintext"/>
        <w:spacing w:after="120" w:afterAutospacing="0" w:line="240" w:lineRule="auto"/>
        <w:ind w:firstLine="0"/>
        <w:rPr>
          <w:lang w:val="en-US"/>
        </w:rPr>
      </w:pPr>
      <w:r>
        <w:rPr>
          <w:lang w:val="en-US"/>
        </w:rPr>
        <w:t>In the last RAN1 meeting RAN1#10</w:t>
      </w:r>
      <w:r w:rsidR="00A853F0">
        <w:rPr>
          <w:lang w:val="en-US"/>
        </w:rPr>
        <w:t>6</w:t>
      </w:r>
      <w:r w:rsidR="00E147EF">
        <w:rPr>
          <w:lang w:val="en-US"/>
        </w:rPr>
        <w:t>bis</w:t>
      </w:r>
      <w:r w:rsidR="00A853F0">
        <w:rPr>
          <w:lang w:val="en-US"/>
        </w:rPr>
        <w:t>-</w:t>
      </w:r>
      <w:r>
        <w:rPr>
          <w:lang w:val="en-US"/>
        </w:rPr>
        <w:t>e, the following agreement is reached [2]</w:t>
      </w:r>
    </w:p>
    <w:tbl>
      <w:tblPr>
        <w:tblStyle w:val="TableGrid"/>
        <w:tblW w:w="0" w:type="auto"/>
        <w:tblLook w:val="04A0" w:firstRow="1" w:lastRow="0" w:firstColumn="1" w:lastColumn="0" w:noHBand="0" w:noVBand="1"/>
      </w:tblPr>
      <w:tblGrid>
        <w:gridCol w:w="9010"/>
      </w:tblGrid>
      <w:tr w:rsidR="00294FDA" w14:paraId="4E31A518" w14:textId="77777777" w:rsidTr="00294FDA">
        <w:tc>
          <w:tcPr>
            <w:tcW w:w="9010" w:type="dxa"/>
          </w:tcPr>
          <w:p w14:paraId="5E3F2937" w14:textId="77777777" w:rsidR="00E147EF" w:rsidRPr="00E147EF" w:rsidRDefault="00E147EF" w:rsidP="00E147EF">
            <w:pPr>
              <w:widowControl w:val="0"/>
              <w:snapToGrid w:val="0"/>
              <w:jc w:val="both"/>
              <w:rPr>
                <w:rFonts w:eastAsia="Microsoft YaHei"/>
                <w:iCs/>
                <w:sz w:val="20"/>
                <w:szCs w:val="20"/>
                <w:highlight w:val="green"/>
              </w:rPr>
            </w:pPr>
            <w:r w:rsidRPr="00E147EF">
              <w:rPr>
                <w:rFonts w:eastAsia="Microsoft YaHei"/>
                <w:iCs/>
                <w:sz w:val="20"/>
                <w:szCs w:val="20"/>
                <w:highlight w:val="green"/>
              </w:rPr>
              <w:t>Agreement</w:t>
            </w:r>
          </w:p>
          <w:p w14:paraId="381D1D1D" w14:textId="77777777" w:rsidR="00E147EF" w:rsidRPr="00E147EF" w:rsidRDefault="00E147EF" w:rsidP="00E147EF">
            <w:pPr>
              <w:widowControl w:val="0"/>
              <w:snapToGrid w:val="0"/>
              <w:jc w:val="both"/>
              <w:rPr>
                <w:rFonts w:eastAsia="Microsoft YaHei"/>
                <w:iCs/>
                <w:sz w:val="20"/>
                <w:szCs w:val="20"/>
              </w:rPr>
            </w:pPr>
            <w:r w:rsidRPr="00E147EF">
              <w:rPr>
                <w:rFonts w:eastAsia="Microsoft YaHei"/>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FF2BE39" w14:textId="77777777" w:rsidR="00E147EF" w:rsidRPr="00E147EF" w:rsidRDefault="00E147EF" w:rsidP="00E147EF">
            <w:pPr>
              <w:pStyle w:val="ListParagraph"/>
              <w:widowControl w:val="0"/>
              <w:numPr>
                <w:ilvl w:val="0"/>
                <w:numId w:val="32"/>
              </w:numPr>
              <w:snapToGrid w:val="0"/>
              <w:ind w:leftChars="0"/>
              <w:jc w:val="both"/>
              <w:rPr>
                <w:rFonts w:ascii="Times New Roman" w:eastAsia="Microsoft YaHei" w:hAnsi="Times New Roman"/>
                <w:iCs/>
                <w:szCs w:val="20"/>
              </w:rPr>
            </w:pPr>
            <w:r w:rsidRPr="00E147EF">
              <w:rPr>
                <w:rFonts w:ascii="Times New Roman" w:eastAsia="Microsoft YaHei" w:hAnsi="Times New Roman"/>
                <w:iCs/>
                <w:szCs w:val="20"/>
              </w:rPr>
              <w:t xml:space="preserve">The value of Y is same as the inter-resource GP defined in Rel-15 </w:t>
            </w:r>
          </w:p>
          <w:p w14:paraId="2E785EA2" w14:textId="77777777" w:rsidR="00E147EF" w:rsidRPr="00E147EF" w:rsidRDefault="00E147EF" w:rsidP="00E147EF">
            <w:pPr>
              <w:pStyle w:val="ListParagraph"/>
              <w:widowControl w:val="0"/>
              <w:numPr>
                <w:ilvl w:val="0"/>
                <w:numId w:val="32"/>
              </w:numPr>
              <w:snapToGrid w:val="0"/>
              <w:ind w:leftChars="0"/>
              <w:jc w:val="both"/>
              <w:rPr>
                <w:rFonts w:ascii="Times New Roman" w:eastAsia="Microsoft YaHei" w:hAnsi="Times New Roman"/>
                <w:iCs/>
                <w:szCs w:val="20"/>
              </w:rPr>
            </w:pPr>
            <w:r w:rsidRPr="00E147EF">
              <w:rPr>
                <w:rFonts w:ascii="Times New Roman" w:eastAsia="Microsoft YaHei" w:hAnsi="Times New Roman"/>
                <w:iCs/>
                <w:szCs w:val="20"/>
              </w:rPr>
              <w:t>FFS: Whether or not the minimum GP exists can be RRC configurable subject to UE capability</w:t>
            </w:r>
          </w:p>
          <w:p w14:paraId="5AD34318" w14:textId="77777777" w:rsidR="00E147EF" w:rsidRPr="00E147EF" w:rsidRDefault="00E147EF" w:rsidP="00E147EF">
            <w:pPr>
              <w:pStyle w:val="ListParagraph"/>
              <w:widowControl w:val="0"/>
              <w:numPr>
                <w:ilvl w:val="0"/>
                <w:numId w:val="32"/>
              </w:numPr>
              <w:snapToGrid w:val="0"/>
              <w:ind w:leftChars="0"/>
              <w:jc w:val="both"/>
              <w:rPr>
                <w:rFonts w:ascii="Times New Roman" w:eastAsia="Microsoft YaHei" w:hAnsi="Times New Roman"/>
                <w:iCs/>
                <w:szCs w:val="20"/>
              </w:rPr>
            </w:pPr>
            <w:r w:rsidRPr="00E147EF">
              <w:rPr>
                <w:rFonts w:ascii="Times New Roman" w:eastAsia="Microsoft YaHei" w:hAnsi="Times New Roman"/>
                <w:iCs/>
                <w:szCs w:val="20"/>
              </w:rPr>
              <w:t>Whether this inter-set GP is needed for 4T6R can be discussed later per the decision on 4T6R configuration.</w:t>
            </w:r>
          </w:p>
          <w:p w14:paraId="75C1CC2D" w14:textId="77777777" w:rsidR="00E147EF" w:rsidRPr="00E147EF" w:rsidRDefault="00E147EF" w:rsidP="00E147EF">
            <w:pPr>
              <w:pStyle w:val="ListParagraph"/>
              <w:widowControl w:val="0"/>
              <w:numPr>
                <w:ilvl w:val="0"/>
                <w:numId w:val="32"/>
              </w:numPr>
              <w:snapToGrid w:val="0"/>
              <w:ind w:leftChars="0"/>
              <w:jc w:val="both"/>
              <w:rPr>
                <w:rFonts w:ascii="Times New Roman" w:eastAsia="Microsoft YaHei" w:hAnsi="Times New Roman"/>
                <w:iCs/>
                <w:szCs w:val="20"/>
              </w:rPr>
            </w:pPr>
            <w:r w:rsidRPr="00E147EF">
              <w:rPr>
                <w:rFonts w:ascii="Times New Roman" w:eastAsia="Microsoft YaHei" w:hAnsi="Times New Roman"/>
                <w:iCs/>
                <w:szCs w:val="20"/>
              </w:rPr>
              <w:t>FFS: How/Whether to handle the case where the interval between SRS resource sets is larger than Y</w:t>
            </w:r>
          </w:p>
          <w:p w14:paraId="26C2E019" w14:textId="77777777" w:rsidR="00E147EF" w:rsidRPr="00E147EF" w:rsidRDefault="00E147EF" w:rsidP="00E147EF">
            <w:pPr>
              <w:rPr>
                <w:sz w:val="20"/>
                <w:szCs w:val="20"/>
                <w:highlight w:val="green"/>
                <w:lang w:eastAsia="x-none"/>
              </w:rPr>
            </w:pPr>
          </w:p>
          <w:p w14:paraId="1D1BDB67" w14:textId="77777777" w:rsidR="00E147EF" w:rsidRPr="00E147EF" w:rsidRDefault="00E147EF" w:rsidP="00E147EF">
            <w:pPr>
              <w:rPr>
                <w:sz w:val="20"/>
                <w:szCs w:val="20"/>
                <w:highlight w:val="green"/>
                <w:lang w:eastAsia="x-none"/>
              </w:rPr>
            </w:pPr>
            <w:r w:rsidRPr="00E147EF">
              <w:rPr>
                <w:sz w:val="20"/>
                <w:szCs w:val="20"/>
                <w:highlight w:val="green"/>
                <w:lang w:eastAsia="x-none"/>
              </w:rPr>
              <w:t>Agreement</w:t>
            </w:r>
          </w:p>
          <w:p w14:paraId="50BCBA5C" w14:textId="77777777" w:rsidR="00E147EF" w:rsidRPr="00E147EF" w:rsidRDefault="00E147EF" w:rsidP="00E147EF">
            <w:pPr>
              <w:widowControl w:val="0"/>
              <w:snapToGrid w:val="0"/>
              <w:jc w:val="both"/>
              <w:rPr>
                <w:rFonts w:eastAsia="Microsoft YaHei"/>
                <w:sz w:val="20"/>
                <w:szCs w:val="20"/>
              </w:rPr>
            </w:pPr>
            <w:r w:rsidRPr="00E147EF">
              <w:rPr>
                <w:rFonts w:eastAsia="Microsoft YaHei"/>
                <w:sz w:val="20"/>
                <w:szCs w:val="20"/>
              </w:rPr>
              <w:t>For extension of aperiodic antenna switching SRS configurations for &lt;=4Rx, support N=4 for 1T4R and N=2 for 1T2R/2T4R.</w:t>
            </w:r>
          </w:p>
          <w:p w14:paraId="7346413F"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szCs w:val="20"/>
              </w:rPr>
            </w:pPr>
            <w:r w:rsidRPr="00E147EF">
              <w:rPr>
                <w:rFonts w:ascii="Times New Roman" w:eastAsia="Malgun Gothic" w:hAnsi="Times New Roman"/>
                <w:szCs w:val="20"/>
              </w:rPr>
              <w:t>The above extension is UE optional</w:t>
            </w:r>
          </w:p>
          <w:p w14:paraId="69420851" w14:textId="77777777" w:rsidR="00E147EF" w:rsidRPr="00E147EF" w:rsidRDefault="00E147EF" w:rsidP="00E147EF">
            <w:pPr>
              <w:rPr>
                <w:sz w:val="20"/>
                <w:szCs w:val="20"/>
                <w:lang w:eastAsia="x-none"/>
              </w:rPr>
            </w:pPr>
          </w:p>
          <w:p w14:paraId="25460423" w14:textId="77777777" w:rsidR="00E147EF" w:rsidRPr="00E147EF" w:rsidRDefault="00E147EF" w:rsidP="00E147EF">
            <w:pPr>
              <w:rPr>
                <w:sz w:val="20"/>
                <w:szCs w:val="20"/>
                <w:highlight w:val="green"/>
                <w:lang w:eastAsia="x-none"/>
              </w:rPr>
            </w:pPr>
            <w:r w:rsidRPr="00E147EF">
              <w:rPr>
                <w:sz w:val="20"/>
                <w:szCs w:val="20"/>
                <w:highlight w:val="green"/>
                <w:lang w:eastAsia="x-none"/>
              </w:rPr>
              <w:t>Agreement</w:t>
            </w:r>
          </w:p>
          <w:p w14:paraId="0A197E19" w14:textId="77777777" w:rsidR="00E147EF" w:rsidRPr="00E147EF" w:rsidRDefault="00E147EF" w:rsidP="00E147EF">
            <w:pPr>
              <w:pStyle w:val="NormalWeb"/>
              <w:spacing w:before="0" w:beforeAutospacing="0" w:after="0" w:afterAutospacing="0"/>
              <w:jc w:val="both"/>
              <w:textAlignment w:val="center"/>
              <w:rPr>
                <w:sz w:val="20"/>
                <w:szCs w:val="20"/>
              </w:rPr>
            </w:pPr>
            <w:r w:rsidRPr="00E147EF">
              <w:rPr>
                <w:rStyle w:val="Emphasis"/>
                <w:i w:val="0"/>
                <w:sz w:val="20"/>
                <w:szCs w:val="20"/>
              </w:rPr>
              <w:t>On SRS configuration for 4T6R, select at least one from the following three alternatives in RAN1#107e</w:t>
            </w:r>
          </w:p>
          <w:p w14:paraId="0F072E39" w14:textId="77777777" w:rsidR="00E147EF" w:rsidRPr="00E147EF" w:rsidRDefault="00E147EF" w:rsidP="00E147EF">
            <w:pPr>
              <w:pStyle w:val="ListParagraph"/>
              <w:widowControl w:val="0"/>
              <w:numPr>
                <w:ilvl w:val="0"/>
                <w:numId w:val="33"/>
              </w:numPr>
              <w:snapToGrid w:val="0"/>
              <w:ind w:leftChars="0"/>
              <w:jc w:val="both"/>
              <w:textAlignment w:val="center"/>
              <w:rPr>
                <w:rFonts w:ascii="Times New Roman" w:eastAsia="Malgun Gothic" w:hAnsi="Times New Roman"/>
                <w:szCs w:val="20"/>
              </w:rPr>
            </w:pPr>
            <w:r w:rsidRPr="00E147EF">
              <w:rPr>
                <w:rFonts w:ascii="Times New Roman" w:eastAsia="Malgun Gothic" w:hAnsi="Times New Roman"/>
                <w:iCs/>
                <w:szCs w:val="20"/>
              </w:rPr>
              <w:t>Alt 1: 4 + 2</w:t>
            </w:r>
          </w:p>
          <w:p w14:paraId="2184E978" w14:textId="77777777" w:rsidR="00E147EF" w:rsidRPr="00E147EF" w:rsidRDefault="00E147EF" w:rsidP="00E147EF">
            <w:pPr>
              <w:pStyle w:val="ListParagraph"/>
              <w:widowControl w:val="0"/>
              <w:numPr>
                <w:ilvl w:val="0"/>
                <w:numId w:val="33"/>
              </w:numPr>
              <w:snapToGrid w:val="0"/>
              <w:ind w:leftChars="0"/>
              <w:jc w:val="both"/>
              <w:textAlignment w:val="center"/>
              <w:rPr>
                <w:rFonts w:ascii="Times New Roman" w:eastAsia="Malgun Gothic" w:hAnsi="Times New Roman"/>
                <w:szCs w:val="20"/>
              </w:rPr>
            </w:pPr>
            <w:r w:rsidRPr="00E147EF">
              <w:rPr>
                <w:rFonts w:ascii="Times New Roman" w:eastAsia="Malgun Gothic" w:hAnsi="Times New Roman"/>
                <w:iCs/>
                <w:szCs w:val="20"/>
              </w:rPr>
              <w:t>Alt 2: 2+2+2</w:t>
            </w:r>
          </w:p>
          <w:p w14:paraId="02FD733E" w14:textId="77777777" w:rsidR="00E147EF" w:rsidRPr="00E147EF" w:rsidRDefault="00E147EF" w:rsidP="00E147EF">
            <w:pPr>
              <w:pStyle w:val="ListParagraph"/>
              <w:widowControl w:val="0"/>
              <w:numPr>
                <w:ilvl w:val="1"/>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t xml:space="preserve">Alt 2-1: </w:t>
            </w:r>
          </w:p>
          <w:p w14:paraId="503AD269" w14:textId="77777777" w:rsidR="00E147EF" w:rsidRPr="00E147EF" w:rsidRDefault="00E147EF" w:rsidP="00E147EF">
            <w:pPr>
              <w:pStyle w:val="ListParagraph"/>
              <w:widowControl w:val="0"/>
              <w:numPr>
                <w:ilvl w:val="2"/>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t>No guard symbols exist between the 1</w:t>
            </w:r>
            <w:r w:rsidRPr="00E147EF">
              <w:rPr>
                <w:rStyle w:val="Emphasis"/>
                <w:rFonts w:ascii="Times New Roman" w:hAnsi="Times New Roman"/>
                <w:i w:val="0"/>
                <w:szCs w:val="20"/>
                <w:vertAlign w:val="superscript"/>
              </w:rPr>
              <w:t>st</w:t>
            </w:r>
            <w:r w:rsidRPr="00E147EF">
              <w:rPr>
                <w:rStyle w:val="Emphasis"/>
                <w:rFonts w:ascii="Times New Roman" w:hAnsi="Times New Roman"/>
                <w:i w:val="0"/>
                <w:szCs w:val="20"/>
              </w:rPr>
              <w:t xml:space="preserve"> and the 2</w:t>
            </w:r>
            <w:r w:rsidRPr="00E147EF">
              <w:rPr>
                <w:rStyle w:val="Emphasis"/>
                <w:rFonts w:ascii="Times New Roman" w:hAnsi="Times New Roman"/>
                <w:i w:val="0"/>
                <w:szCs w:val="20"/>
                <w:vertAlign w:val="superscript"/>
              </w:rPr>
              <w:t>nd</w:t>
            </w:r>
            <w:r w:rsidRPr="00E147EF">
              <w:rPr>
                <w:rStyle w:val="Emphasis"/>
                <w:rFonts w:ascii="Times New Roman" w:hAnsi="Times New Roman"/>
                <w:i w:val="0"/>
                <w:szCs w:val="20"/>
              </w:rPr>
              <w:t xml:space="preserve"> transmission. Y guard symbol(s) exist between 2</w:t>
            </w:r>
            <w:r w:rsidRPr="00E147EF">
              <w:rPr>
                <w:rStyle w:val="Emphasis"/>
                <w:rFonts w:ascii="Times New Roman" w:hAnsi="Times New Roman"/>
                <w:i w:val="0"/>
                <w:szCs w:val="20"/>
                <w:vertAlign w:val="superscript"/>
              </w:rPr>
              <w:t>nd</w:t>
            </w:r>
            <w:r w:rsidRPr="00E147EF">
              <w:rPr>
                <w:rStyle w:val="Emphasis"/>
                <w:rFonts w:ascii="Times New Roman" w:hAnsi="Times New Roman"/>
                <w:i w:val="0"/>
                <w:szCs w:val="20"/>
              </w:rPr>
              <w:t xml:space="preserve"> and 3</w:t>
            </w:r>
            <w:r w:rsidRPr="00E147EF">
              <w:rPr>
                <w:rStyle w:val="Emphasis"/>
                <w:rFonts w:ascii="Times New Roman" w:hAnsi="Times New Roman"/>
                <w:i w:val="0"/>
                <w:szCs w:val="20"/>
                <w:vertAlign w:val="superscript"/>
              </w:rPr>
              <w:t>rd</w:t>
            </w:r>
            <w:r w:rsidRPr="00E147EF">
              <w:rPr>
                <w:rStyle w:val="Emphasis"/>
                <w:rFonts w:ascii="Times New Roman" w:hAnsi="Times New Roman"/>
                <w:i w:val="0"/>
                <w:szCs w:val="20"/>
              </w:rPr>
              <w:t xml:space="preserve"> transmission, where Y is same as the value defined in the current specification for different SCSs</w:t>
            </w:r>
          </w:p>
          <w:p w14:paraId="7BA6EB86" w14:textId="77777777" w:rsidR="00E147EF" w:rsidRPr="00E147EF" w:rsidRDefault="00E147EF" w:rsidP="00E147EF">
            <w:pPr>
              <w:pStyle w:val="ListParagraph"/>
              <w:widowControl w:val="0"/>
              <w:numPr>
                <w:ilvl w:val="1"/>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t xml:space="preserve">Alt 2-2: </w:t>
            </w:r>
          </w:p>
          <w:p w14:paraId="4DA65B4E" w14:textId="77777777" w:rsidR="00E147EF" w:rsidRPr="00E147EF" w:rsidRDefault="00E147EF" w:rsidP="00E147EF">
            <w:pPr>
              <w:pStyle w:val="ListParagraph"/>
              <w:widowControl w:val="0"/>
              <w:numPr>
                <w:ilvl w:val="2"/>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lastRenderedPageBreak/>
              <w:t>For SCS=15, 30 and 60KHz: No guard symbols exist</w:t>
            </w:r>
          </w:p>
          <w:p w14:paraId="0209A145" w14:textId="77777777" w:rsidR="00E147EF" w:rsidRPr="00E147EF" w:rsidRDefault="00E147EF" w:rsidP="00E147EF">
            <w:pPr>
              <w:pStyle w:val="ListParagraph"/>
              <w:widowControl w:val="0"/>
              <w:numPr>
                <w:ilvl w:val="2"/>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t>For SCS=120 KHz: No guard symbols exist between the 1</w:t>
            </w:r>
            <w:r w:rsidRPr="00E147EF">
              <w:rPr>
                <w:rStyle w:val="Emphasis"/>
                <w:rFonts w:ascii="Times New Roman" w:hAnsi="Times New Roman"/>
                <w:i w:val="0"/>
                <w:szCs w:val="20"/>
                <w:vertAlign w:val="superscript"/>
              </w:rPr>
              <w:t>st</w:t>
            </w:r>
            <w:r w:rsidRPr="00E147EF">
              <w:rPr>
                <w:rStyle w:val="Emphasis"/>
                <w:rFonts w:ascii="Times New Roman" w:hAnsi="Times New Roman"/>
                <w:i w:val="0"/>
                <w:szCs w:val="20"/>
              </w:rPr>
              <w:t>  and the 2</w:t>
            </w:r>
            <w:r w:rsidRPr="00E147EF">
              <w:rPr>
                <w:rStyle w:val="Emphasis"/>
                <w:rFonts w:ascii="Times New Roman" w:hAnsi="Times New Roman"/>
                <w:i w:val="0"/>
                <w:szCs w:val="20"/>
                <w:vertAlign w:val="superscript"/>
              </w:rPr>
              <w:t>nd</w:t>
            </w:r>
            <w:r w:rsidRPr="00E147EF">
              <w:rPr>
                <w:rStyle w:val="Emphasis"/>
                <w:rFonts w:ascii="Times New Roman" w:hAnsi="Times New Roman"/>
                <w:i w:val="0"/>
                <w:szCs w:val="20"/>
              </w:rPr>
              <w:t xml:space="preserve"> transmission, and 1 guard symbol exists between the 2</w:t>
            </w:r>
            <w:r w:rsidRPr="00E147EF">
              <w:rPr>
                <w:rStyle w:val="Emphasis"/>
                <w:rFonts w:ascii="Times New Roman" w:hAnsi="Times New Roman"/>
                <w:i w:val="0"/>
                <w:szCs w:val="20"/>
                <w:vertAlign w:val="superscript"/>
              </w:rPr>
              <w:t>nd</w:t>
            </w:r>
            <w:r w:rsidRPr="00E147EF">
              <w:rPr>
                <w:rStyle w:val="Emphasis"/>
                <w:rFonts w:ascii="Times New Roman" w:hAnsi="Times New Roman"/>
                <w:i w:val="0"/>
                <w:szCs w:val="20"/>
              </w:rPr>
              <w:t xml:space="preserve"> and 3</w:t>
            </w:r>
            <w:r w:rsidRPr="00E147EF">
              <w:rPr>
                <w:rStyle w:val="Emphasis"/>
                <w:rFonts w:ascii="Times New Roman" w:hAnsi="Times New Roman"/>
                <w:i w:val="0"/>
                <w:szCs w:val="20"/>
                <w:vertAlign w:val="superscript"/>
              </w:rPr>
              <w:t>rd</w:t>
            </w:r>
            <w:r w:rsidRPr="00E147EF">
              <w:rPr>
                <w:rStyle w:val="Emphasis"/>
                <w:rFonts w:ascii="Times New Roman" w:hAnsi="Times New Roman"/>
                <w:i w:val="0"/>
                <w:szCs w:val="20"/>
              </w:rPr>
              <w:t xml:space="preserve"> transmission</w:t>
            </w:r>
          </w:p>
          <w:p w14:paraId="467C970D" w14:textId="77777777" w:rsidR="00E147EF" w:rsidRPr="00E147EF" w:rsidRDefault="00E147EF" w:rsidP="00E147EF">
            <w:pPr>
              <w:pStyle w:val="ListParagraph"/>
              <w:widowControl w:val="0"/>
              <w:numPr>
                <w:ilvl w:val="0"/>
                <w:numId w:val="33"/>
              </w:numPr>
              <w:snapToGrid w:val="0"/>
              <w:ind w:leftChars="0"/>
              <w:jc w:val="both"/>
              <w:textAlignment w:val="center"/>
              <w:rPr>
                <w:rFonts w:ascii="Times New Roman" w:eastAsia="Malgun Gothic" w:hAnsi="Times New Roman"/>
                <w:szCs w:val="20"/>
              </w:rPr>
            </w:pPr>
            <w:r w:rsidRPr="00E147EF">
              <w:rPr>
                <w:rStyle w:val="Emphasis"/>
                <w:rFonts w:ascii="Times New Roman" w:hAnsi="Times New Roman"/>
                <w:i w:val="0"/>
                <w:szCs w:val="20"/>
              </w:rPr>
              <w:t xml:space="preserve">Clarification on the notation: </w:t>
            </w:r>
            <w:r w:rsidRPr="00E147EF">
              <w:rPr>
                <w:rFonts w:ascii="Times New Roman" w:hAnsi="Times New Roman"/>
                <w:szCs w:val="20"/>
              </w:rPr>
              <w:fldChar w:fldCharType="begin"/>
            </w:r>
            <w:r w:rsidRPr="00E147EF">
              <w:rPr>
                <w:rFonts w:ascii="Times New Roman" w:hAnsi="Times New Roman"/>
                <w:szCs w:val="20"/>
              </w:rPr>
              <w:instrText xml:space="preserve"> INCLUDEPICTURE  "cid:image003.png@01D7C59E.E5BB21F0" \* MERGEFORMATINET </w:instrText>
            </w:r>
            <w:r w:rsidRPr="00E147EF">
              <w:rPr>
                <w:rFonts w:ascii="Times New Roman" w:hAnsi="Times New Roman"/>
                <w:szCs w:val="20"/>
              </w:rPr>
              <w:fldChar w:fldCharType="separate"/>
            </w:r>
            <w:r w:rsidRPr="00E147EF">
              <w:rPr>
                <w:rFonts w:ascii="Times New Roman" w:hAnsi="Times New Roman"/>
                <w:szCs w:val="20"/>
              </w:rPr>
              <w:fldChar w:fldCharType="begin"/>
            </w:r>
            <w:r w:rsidRPr="00E147EF">
              <w:rPr>
                <w:rFonts w:ascii="Times New Roman" w:hAnsi="Times New Roman"/>
                <w:szCs w:val="20"/>
              </w:rPr>
              <w:instrText xml:space="preserve"> INCLUDEPICTURE  "cid:image003.png@01D7C59E.E5BB21F0" \* MERGEFORMATINET </w:instrText>
            </w:r>
            <w:r w:rsidRPr="00E147EF">
              <w:rPr>
                <w:rFonts w:ascii="Times New Roman" w:hAnsi="Times New Roman"/>
                <w:szCs w:val="20"/>
              </w:rPr>
              <w:fldChar w:fldCharType="separate"/>
            </w:r>
            <w:r w:rsidRPr="00E147EF">
              <w:rPr>
                <w:rFonts w:ascii="Times New Roman" w:hAnsi="Times New Roman"/>
                <w:noProof/>
                <w:szCs w:val="20"/>
              </w:rPr>
              <w:fldChar w:fldCharType="begin"/>
            </w:r>
            <w:r w:rsidRPr="00E147EF">
              <w:rPr>
                <w:rFonts w:ascii="Times New Roman" w:hAnsi="Times New Roman"/>
                <w:noProof/>
                <w:szCs w:val="20"/>
              </w:rPr>
              <w:instrText xml:space="preserve"> INCLUDEPICTURE  "cid:image003.png@01D7C59E.E5BB21F0" \* MERGEFORMATINET </w:instrText>
            </w:r>
            <w:r w:rsidRPr="00E147EF">
              <w:rPr>
                <w:rFonts w:ascii="Times New Roman" w:hAnsi="Times New Roman"/>
                <w:noProof/>
                <w:szCs w:val="20"/>
              </w:rPr>
              <w:fldChar w:fldCharType="separate"/>
            </w:r>
            <w:r w:rsidRPr="00E147EF">
              <w:rPr>
                <w:rFonts w:ascii="Times New Roman" w:hAnsi="Times New Roman"/>
                <w:noProof/>
                <w:szCs w:val="20"/>
              </w:rPr>
              <w:fldChar w:fldCharType="begin"/>
            </w:r>
            <w:r w:rsidRPr="00E147EF">
              <w:rPr>
                <w:rFonts w:ascii="Times New Roman" w:hAnsi="Times New Roman"/>
                <w:noProof/>
                <w:szCs w:val="20"/>
              </w:rPr>
              <w:instrText xml:space="preserve"> INCLUDEPICTURE  "cid:image003.png@01D7C59E.E5BB21F0" \* MERGEFORMATINET </w:instrText>
            </w:r>
            <w:r w:rsidRPr="00E147EF">
              <w:rPr>
                <w:rFonts w:ascii="Times New Roman" w:hAnsi="Times New Roman"/>
                <w:noProof/>
                <w:szCs w:val="20"/>
              </w:rPr>
              <w:fldChar w:fldCharType="separate"/>
            </w:r>
            <w:r w:rsidRPr="00E147EF">
              <w:rPr>
                <w:rFonts w:ascii="Times New Roman" w:hAnsi="Times New Roman"/>
                <w:noProof/>
                <w:szCs w:val="20"/>
              </w:rPr>
              <w:drawing>
                <wp:inline distT="0" distB="0" distL="0" distR="0" wp14:anchorId="3E095584" wp14:editId="07227981">
                  <wp:extent cx="700405" cy="243205"/>
                  <wp:effectExtent l="0" t="0" r="0" b="0"/>
                  <wp:docPr id="98" name="Picture 96" descr="cid:image003.png@01D7C59E.E5BB2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cid:image003.png@01D7C59E.E5BB21F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0405" cy="243205"/>
                          </a:xfrm>
                          <a:prstGeom prst="rect">
                            <a:avLst/>
                          </a:prstGeom>
                          <a:noFill/>
                          <a:ln>
                            <a:noFill/>
                          </a:ln>
                        </pic:spPr>
                      </pic:pic>
                    </a:graphicData>
                  </a:graphic>
                </wp:inline>
              </w:drawing>
            </w:r>
            <w:r w:rsidRPr="00E147EF">
              <w:rPr>
                <w:rFonts w:ascii="Times New Roman" w:hAnsi="Times New Roman"/>
                <w:noProof/>
                <w:szCs w:val="20"/>
              </w:rPr>
              <w:fldChar w:fldCharType="end"/>
            </w:r>
            <w:r w:rsidRPr="00E147EF">
              <w:rPr>
                <w:rFonts w:ascii="Times New Roman" w:hAnsi="Times New Roman"/>
                <w:noProof/>
                <w:szCs w:val="20"/>
              </w:rPr>
              <w:fldChar w:fldCharType="end"/>
            </w:r>
            <w:r w:rsidRPr="00E147EF">
              <w:rPr>
                <w:rFonts w:ascii="Times New Roman" w:hAnsi="Times New Roman"/>
                <w:szCs w:val="20"/>
              </w:rPr>
              <w:fldChar w:fldCharType="end"/>
            </w:r>
            <w:r w:rsidRPr="00E147EF">
              <w:rPr>
                <w:rFonts w:ascii="Times New Roman" w:hAnsi="Times New Roman"/>
                <w:szCs w:val="20"/>
              </w:rPr>
              <w:fldChar w:fldCharType="end"/>
            </w:r>
            <w:r w:rsidRPr="00E147EF">
              <w:rPr>
                <w:rStyle w:val="Emphasis"/>
                <w:rFonts w:ascii="Times New Roman" w:hAnsi="Times New Roman"/>
                <w:i w:val="0"/>
                <w:szCs w:val="20"/>
              </w:rPr>
              <w:t xml:space="preserve"> means totally K resources are needed, where the k-th resource contains </w:t>
            </w:r>
            <w:r w:rsidRPr="00E147EF">
              <w:rPr>
                <w:rFonts w:ascii="Times New Roman" w:hAnsi="Times New Roman"/>
                <w:szCs w:val="20"/>
              </w:rPr>
              <w:fldChar w:fldCharType="begin"/>
            </w:r>
            <w:r w:rsidRPr="00E147EF">
              <w:rPr>
                <w:rFonts w:ascii="Times New Roman" w:hAnsi="Times New Roman"/>
                <w:szCs w:val="20"/>
              </w:rPr>
              <w:instrText xml:space="preserve"> INCLUDEPICTURE  "cid:image004.png@01D7C59E.E5BB21F0" \* MERGEFORMATINET </w:instrText>
            </w:r>
            <w:r w:rsidRPr="00E147EF">
              <w:rPr>
                <w:rFonts w:ascii="Times New Roman" w:hAnsi="Times New Roman"/>
                <w:szCs w:val="20"/>
              </w:rPr>
              <w:fldChar w:fldCharType="separate"/>
            </w:r>
            <w:r w:rsidRPr="00E147EF">
              <w:rPr>
                <w:rFonts w:ascii="Times New Roman" w:hAnsi="Times New Roman"/>
                <w:szCs w:val="20"/>
              </w:rPr>
              <w:fldChar w:fldCharType="begin"/>
            </w:r>
            <w:r w:rsidRPr="00E147EF">
              <w:rPr>
                <w:rFonts w:ascii="Times New Roman" w:hAnsi="Times New Roman"/>
                <w:szCs w:val="20"/>
              </w:rPr>
              <w:instrText xml:space="preserve"> INCLUDEPICTURE  "cid:image004.png@01D7C59E.E5BB21F0" \* MERGEFORMATINET </w:instrText>
            </w:r>
            <w:r w:rsidRPr="00E147EF">
              <w:rPr>
                <w:rFonts w:ascii="Times New Roman" w:hAnsi="Times New Roman"/>
                <w:szCs w:val="20"/>
              </w:rPr>
              <w:fldChar w:fldCharType="separate"/>
            </w:r>
            <w:r w:rsidRPr="00E147EF">
              <w:rPr>
                <w:rFonts w:ascii="Times New Roman" w:hAnsi="Times New Roman"/>
                <w:noProof/>
                <w:szCs w:val="20"/>
              </w:rPr>
              <w:fldChar w:fldCharType="begin"/>
            </w:r>
            <w:r w:rsidRPr="00E147EF">
              <w:rPr>
                <w:rFonts w:ascii="Times New Roman" w:hAnsi="Times New Roman"/>
                <w:noProof/>
                <w:szCs w:val="20"/>
              </w:rPr>
              <w:instrText xml:space="preserve"> INCLUDEPICTURE  "cid:image004.png@01D7C59E.E5BB21F0" \* MERGEFORMATINET </w:instrText>
            </w:r>
            <w:r w:rsidRPr="00E147EF">
              <w:rPr>
                <w:rFonts w:ascii="Times New Roman" w:hAnsi="Times New Roman"/>
                <w:noProof/>
                <w:szCs w:val="20"/>
              </w:rPr>
              <w:fldChar w:fldCharType="separate"/>
            </w:r>
            <w:r w:rsidRPr="00E147EF">
              <w:rPr>
                <w:rFonts w:ascii="Times New Roman" w:hAnsi="Times New Roman"/>
                <w:noProof/>
                <w:szCs w:val="20"/>
              </w:rPr>
              <w:fldChar w:fldCharType="begin"/>
            </w:r>
            <w:r w:rsidRPr="00E147EF">
              <w:rPr>
                <w:rFonts w:ascii="Times New Roman" w:hAnsi="Times New Roman"/>
                <w:noProof/>
                <w:szCs w:val="20"/>
              </w:rPr>
              <w:instrText xml:space="preserve"> INCLUDEPICTURE  "cid:image004.png@01D7C59E.E5BB21F0" \* MERGEFORMATINET </w:instrText>
            </w:r>
            <w:r w:rsidRPr="00E147EF">
              <w:rPr>
                <w:rFonts w:ascii="Times New Roman" w:hAnsi="Times New Roman"/>
                <w:noProof/>
                <w:szCs w:val="20"/>
              </w:rPr>
              <w:fldChar w:fldCharType="separate"/>
            </w:r>
            <w:r w:rsidRPr="00E147EF">
              <w:rPr>
                <w:rFonts w:ascii="Times New Roman" w:hAnsi="Times New Roman"/>
                <w:noProof/>
                <w:szCs w:val="20"/>
              </w:rPr>
              <w:drawing>
                <wp:inline distT="0" distB="0" distL="0" distR="0" wp14:anchorId="509C0774" wp14:editId="0CD6D2D2">
                  <wp:extent cx="126365" cy="233680"/>
                  <wp:effectExtent l="0" t="0" r="635" b="0"/>
                  <wp:docPr id="97" name="Picture 95" descr="cid:image004.png@01D7C59E.E5BB2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cid:image004.png@01D7C59E.E5BB21F0"/>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6365" cy="233680"/>
                          </a:xfrm>
                          <a:prstGeom prst="rect">
                            <a:avLst/>
                          </a:prstGeom>
                          <a:noFill/>
                          <a:ln>
                            <a:noFill/>
                          </a:ln>
                        </pic:spPr>
                      </pic:pic>
                    </a:graphicData>
                  </a:graphic>
                </wp:inline>
              </w:drawing>
            </w:r>
            <w:r w:rsidRPr="00E147EF">
              <w:rPr>
                <w:rFonts w:ascii="Times New Roman" w:hAnsi="Times New Roman"/>
                <w:noProof/>
                <w:szCs w:val="20"/>
              </w:rPr>
              <w:fldChar w:fldCharType="end"/>
            </w:r>
            <w:r w:rsidRPr="00E147EF">
              <w:rPr>
                <w:rFonts w:ascii="Times New Roman" w:hAnsi="Times New Roman"/>
                <w:noProof/>
                <w:szCs w:val="20"/>
              </w:rPr>
              <w:fldChar w:fldCharType="end"/>
            </w:r>
            <w:r w:rsidRPr="00E147EF">
              <w:rPr>
                <w:rFonts w:ascii="Times New Roman" w:hAnsi="Times New Roman"/>
                <w:szCs w:val="20"/>
              </w:rPr>
              <w:fldChar w:fldCharType="end"/>
            </w:r>
            <w:r w:rsidRPr="00E147EF">
              <w:rPr>
                <w:rFonts w:ascii="Times New Roman" w:hAnsi="Times New Roman"/>
                <w:szCs w:val="20"/>
              </w:rPr>
              <w:fldChar w:fldCharType="end"/>
            </w:r>
            <w:r w:rsidRPr="00E147EF">
              <w:rPr>
                <w:rStyle w:val="Emphasis"/>
                <w:rFonts w:ascii="Times New Roman" w:hAnsi="Times New Roman"/>
                <w:i w:val="0"/>
                <w:szCs w:val="20"/>
              </w:rPr>
              <w:t> ports, 1&lt;=k&lt;=K</w:t>
            </w:r>
          </w:p>
          <w:p w14:paraId="63FDDB12" w14:textId="77777777" w:rsidR="00E147EF" w:rsidRPr="00E147EF" w:rsidRDefault="00E147EF" w:rsidP="00E147EF">
            <w:pPr>
              <w:rPr>
                <w:sz w:val="20"/>
                <w:szCs w:val="20"/>
                <w:lang w:eastAsia="x-none"/>
              </w:rPr>
            </w:pPr>
          </w:p>
          <w:p w14:paraId="1CCA403F" w14:textId="77777777" w:rsidR="00E147EF" w:rsidRPr="00E147EF" w:rsidRDefault="00E147EF" w:rsidP="00E147EF">
            <w:pPr>
              <w:widowControl w:val="0"/>
              <w:snapToGrid w:val="0"/>
              <w:jc w:val="both"/>
              <w:rPr>
                <w:rFonts w:eastAsia="Microsoft YaHei"/>
                <w:iCs/>
                <w:sz w:val="20"/>
                <w:szCs w:val="20"/>
                <w:highlight w:val="green"/>
              </w:rPr>
            </w:pPr>
            <w:r w:rsidRPr="00E147EF">
              <w:rPr>
                <w:rFonts w:eastAsia="Microsoft YaHei"/>
                <w:iCs/>
                <w:sz w:val="20"/>
                <w:szCs w:val="20"/>
                <w:highlight w:val="green"/>
              </w:rPr>
              <w:t>Agreement</w:t>
            </w:r>
          </w:p>
          <w:p w14:paraId="160F6A49" w14:textId="77777777" w:rsidR="00E147EF" w:rsidRPr="00E147EF" w:rsidRDefault="00E147EF" w:rsidP="00E147EF">
            <w:pPr>
              <w:widowControl w:val="0"/>
              <w:snapToGrid w:val="0"/>
              <w:jc w:val="both"/>
              <w:rPr>
                <w:rFonts w:eastAsia="Malgun Gothic"/>
                <w:iCs/>
                <w:sz w:val="20"/>
                <w:szCs w:val="20"/>
              </w:rPr>
            </w:pPr>
            <w:r w:rsidRPr="00E147EF">
              <w:rPr>
                <w:rFonts w:eastAsia="Malgun Gothic"/>
                <w:iCs/>
                <w:sz w:val="20"/>
                <w:szCs w:val="20"/>
              </w:rPr>
              <w:t xml:space="preserve">For the detailed pattern of </w:t>
            </w:r>
            <w:r w:rsidRPr="00E147EF">
              <w:rPr>
                <w:rFonts w:eastAsia="Malgun Gothic"/>
                <w:sz w:val="20"/>
                <w:szCs w:val="20"/>
              </w:rPr>
              <w:t>k</w:t>
            </w:r>
            <w:r w:rsidRPr="00E147EF">
              <w:rPr>
                <w:rFonts w:eastAsia="Malgun Gothic"/>
                <w:sz w:val="20"/>
                <w:szCs w:val="20"/>
                <w:vertAlign w:val="subscript"/>
              </w:rPr>
              <w:t>hopping</w:t>
            </w:r>
            <w:r w:rsidRPr="00E147EF">
              <w:rPr>
                <w:rFonts w:eastAsia="Malgun Gothic"/>
                <w:iCs/>
                <w:sz w:val="20"/>
                <w:szCs w:val="20"/>
              </w:rPr>
              <w:t xml:space="preserve"> when start RB location hopping across legacy FH periods is enabled, support the following</w:t>
            </w:r>
          </w:p>
          <w:p w14:paraId="686D2B3D"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iCs/>
                <w:szCs w:val="20"/>
              </w:rPr>
            </w:pPr>
            <w:r w:rsidRPr="00E147EF">
              <w:rPr>
                <w:rFonts w:ascii="Times New Roman" w:eastAsia="Malgun Gothic" w:hAnsi="Times New Roman"/>
                <w:iCs/>
                <w:szCs w:val="20"/>
              </w:rPr>
              <w:t>For P</w:t>
            </w:r>
            <w:r w:rsidRPr="00E147EF">
              <w:rPr>
                <w:rFonts w:ascii="Times New Roman" w:eastAsia="Malgun Gothic" w:hAnsi="Times New Roman"/>
                <w:iCs/>
                <w:szCs w:val="20"/>
                <w:vertAlign w:val="subscript"/>
              </w:rPr>
              <w:t>F</w:t>
            </w:r>
            <w:r w:rsidRPr="00E147EF">
              <w:rPr>
                <w:rFonts w:ascii="Times New Roman" w:eastAsia="Malgun Gothic" w:hAnsi="Times New Roman"/>
                <w:iCs/>
                <w:szCs w:val="20"/>
              </w:rPr>
              <w:t xml:space="preserve"> = 2, </w:t>
            </w:r>
            <w:r w:rsidRPr="00E147EF">
              <w:rPr>
                <w:rFonts w:ascii="Times New Roman" w:eastAsia="Microsoft YaHei" w:hAnsi="Times New Roman"/>
                <w:szCs w:val="20"/>
              </w:rPr>
              <w:fldChar w:fldCharType="begin"/>
            </w:r>
            <w:r w:rsidRPr="00E147EF">
              <w:rPr>
                <w:rFonts w:ascii="Times New Roman" w:eastAsia="Microsoft YaHei" w:hAnsi="Times New Roman"/>
                <w:szCs w:val="20"/>
              </w:rPr>
              <w:instrText xml:space="preserve"> QUOTE </w:instrText>
            </w:r>
            <w:r w:rsidR="00B504E7">
              <w:rPr>
                <w:rFonts w:ascii="Times New Roman" w:hAnsi="Times New Roman"/>
                <w:i/>
                <w:noProof/>
                <w:position w:val="-6"/>
                <w:szCs w:val="20"/>
              </w:rPr>
              <w:pict w14:anchorId="28628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3832&quot;/&gt;&lt;wsp:rsid wsp:val=&quot;000F58F5&quot;/&gt;&lt;wsp:rsid wsp:val=&quot;00107245&quot;/&gt;&lt;wsp:rsid wsp:val=&quot;00114AF8&quot;/&gt;&lt;wsp:rsid wsp:val=&quot;00116F90&quot;/&gt;&lt;wsp:rsid wsp:val=&quot;0012481F&quot;/&gt;&lt;wsp:rsid wsp:val=&quot;00125A76&quot;/&gt;&lt;wsp:rsid wsp:val=&quot;001359C4&quot;/&gt;&lt;wsp:rsid wsp:val=&quot;001402AA&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71FA&quot;/&gt;&lt;wsp:rsid wsp:val=&quot;002F0188&quot;/&gt;&lt;wsp:rsid wsp:val=&quot;002F1C88&quot;/&gt;&lt;wsp:rsid wsp:val=&quot;002F6243&quot;/&gt;&lt;wsp:rsid wsp:val=&quot;00342739&quot;/&gt;&lt;wsp:rsid wsp:val=&quot;00345EEA&quot;/&gt;&lt;wsp:rsid wsp:val=&quot;00377843&quot;/&gt;&lt;wsp:rsid wsp:val=&quot;00386B68&quot;/&gt;&lt;wsp:rsid wsp:val=&quot;0039582F&quot;/&gt;&lt;wsp:rsid wsp:val=&quot;003A3913&quot;/&gt;&lt;wsp:rsid wsp:val=&quot;003B1F78&quot;/&gt;&lt;wsp:rsid wsp:val=&quot;003B54C3&quot;/&gt;&lt;wsp:rsid wsp:val=&quot;003E7DF2&quot;/&gt;&lt;wsp:rsid wsp:val=&quot;003F30E5&quot;/&gt;&lt;wsp:rsid wsp:val=&quot;00403B8D&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27789&quot;/&gt;&lt;wsp:rsid wsp:val=&quot;00534FF1&quot;/&gt;&lt;wsp:rsid wsp:val=&quot;00544713&quot;/&gt;&lt;wsp:rsid wsp:val=&quot;00545BC6&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5A33&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C5B96&quot;/&gt;&lt;wsp:rsid wsp:val=&quot;007436B8&quot;/&gt;&lt;wsp:rsid wsp:val=&quot;00753915&quot;/&gt;&lt;wsp:rsid wsp:val=&quot;00753C21&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BD6&quot;/&gt;&lt;wsp:rsid wsp:val=&quot;00795DA1&quot;/&gt;&lt;wsp:rsid wsp:val=&quot;007A07E3&quot;/&gt;&lt;wsp:rsid wsp:val=&quot;007A08B5&quot;/&gt;&lt;wsp:rsid wsp:val=&quot;007B1ED8&quot;/&gt;&lt;wsp:rsid wsp:val=&quot;007B5261&quot;/&gt;&lt;wsp:rsid wsp:val=&quot;007C3C20&quot;/&gt;&lt;wsp:rsid wsp:val=&quot;007D54BC&quot;/&gt;&lt;wsp:rsid wsp:val=&quot;007D7A8F&quot;/&gt;&lt;wsp:rsid wsp:val=&quot;007E329A&quot;/&gt;&lt;wsp:rsid wsp:val=&quot;007E72B6&quot;/&gt;&lt;wsp:rsid wsp:val=&quot;007F014B&quot;/&gt;&lt;wsp:rsid wsp:val=&quot;007F4F52&quot;/&gt;&lt;wsp:rsid wsp:val=&quot;007F550B&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14870&quot;/&gt;&lt;wsp:rsid wsp:val=&quot;0093354F&quot;/&gt;&lt;wsp:rsid wsp:val=&quot;00936C07&quot;/&gt;&lt;wsp:rsid wsp:val=&quot;00941A05&quot;/&gt;&lt;wsp:rsid wsp:val=&quot;009538BB&quot;/&gt;&lt;wsp:rsid wsp:val=&quot;00953F35&quot;/&gt;&lt;wsp:rsid wsp:val=&quot;00954008&quot;/&gt;&lt;wsp:rsid wsp:val=&quot;00965CD2&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551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42CD&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40E21&quot;/&gt;&lt;wsp:rsid wsp:val=&quot;00C447E1&quot;/&gt;&lt;wsp:rsid wsp:val=&quot;00C53A29&quot;/&gt;&lt;wsp:rsid wsp:val=&quot;00C63EFF&quot;/&gt;&lt;wsp:rsid wsp:val=&quot;00C738B3&quot;/&gt;&lt;wsp:rsid wsp:val=&quot;00C773CB&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B3519&quot;/&gt;&lt;wsp:rsid wsp:val=&quot;00EC01E4&quot;/&gt;&lt;wsp:rsid wsp:val=&quot;00EC137F&quot;/&gt;&lt;wsp:rsid wsp:val=&quot;00EC5C8F&quot;/&gt;&lt;wsp:rsid wsp:val=&quot;00EC7B40&quot;/&gt;&lt;wsp:rsid wsp:val=&quot;00ED2E01&quot;/&gt;&lt;wsp:rsid wsp:val=&quot;00ED69A9&quot;/&gt;&lt;wsp:rsid wsp:val=&quot;00EF09F7&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B342CD&quot; wsp:rsidP=&quot;00B342CD&quot;&gt;&lt;m:oMathPara&gt;&lt;m:oMath&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k&lt;/m:t&gt;&lt;/m:r&gt;&lt;/m:e&gt;&lt;m:sub&gt;&lt;m:r&gt;&lt;w:rPr&gt;&lt;w:rFonts w:ascii=&quot;Cambria Math&quot; w:fareast=&quot;Microsoft YaHei&quot; w:h-ansi=&quot;Cambria Math&quot;/&gt;&lt;wx:font wx:val=&quot;Cambria Math&quot;/&gt;&lt;w:i/&gt;&lt;w:sz-cs w:val=&quot;20&quot;/&gt;&lt;/w:rPr&gt;&lt;m:t&gt;hopp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147EF">
              <w:rPr>
                <w:rFonts w:ascii="Times New Roman" w:eastAsia="Microsoft YaHei" w:hAnsi="Times New Roman"/>
                <w:szCs w:val="20"/>
              </w:rPr>
              <w:instrText xml:space="preserve"> </w:instrText>
            </w:r>
            <w:r w:rsidRPr="00E147EF">
              <w:rPr>
                <w:rFonts w:ascii="Times New Roman" w:eastAsia="Microsoft YaHei" w:hAnsi="Times New Roman"/>
                <w:szCs w:val="20"/>
              </w:rPr>
              <w:fldChar w:fldCharType="separate"/>
            </w:r>
            <w:r w:rsidRPr="00E147EF">
              <w:rPr>
                <w:rFonts w:ascii="Times New Roman" w:eastAsia="Malgun Gothic" w:hAnsi="Times New Roman"/>
                <w:szCs w:val="20"/>
              </w:rPr>
              <w:t>k</w:t>
            </w:r>
            <w:r w:rsidRPr="00E147EF">
              <w:rPr>
                <w:rFonts w:ascii="Times New Roman" w:eastAsia="Malgun Gothic" w:hAnsi="Times New Roman"/>
                <w:szCs w:val="20"/>
                <w:vertAlign w:val="subscript"/>
              </w:rPr>
              <w:t>hopping</w:t>
            </w:r>
            <w:r w:rsidRPr="00E147EF">
              <w:rPr>
                <w:rFonts w:ascii="Times New Roman" w:eastAsia="Microsoft YaHei" w:hAnsi="Times New Roman"/>
                <w:szCs w:val="20"/>
              </w:rPr>
              <w:fldChar w:fldCharType="end"/>
            </w:r>
            <w:r w:rsidRPr="00E147EF">
              <w:rPr>
                <w:rFonts w:ascii="Times New Roman" w:eastAsia="Microsoft YaHei" w:hAnsi="Times New Roman"/>
                <w:iCs/>
                <w:szCs w:val="20"/>
              </w:rPr>
              <w:t xml:space="preserve"> = {0, 1}</w:t>
            </w:r>
          </w:p>
          <w:p w14:paraId="3F20B042"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iCs/>
                <w:szCs w:val="20"/>
              </w:rPr>
            </w:pPr>
            <w:r w:rsidRPr="00E147EF">
              <w:rPr>
                <w:rFonts w:ascii="Times New Roman" w:eastAsia="Malgun Gothic" w:hAnsi="Times New Roman"/>
                <w:iCs/>
                <w:szCs w:val="20"/>
              </w:rPr>
              <w:t>For P</w:t>
            </w:r>
            <w:r w:rsidRPr="00E147EF">
              <w:rPr>
                <w:rFonts w:ascii="Times New Roman" w:eastAsia="Malgun Gothic" w:hAnsi="Times New Roman"/>
                <w:iCs/>
                <w:szCs w:val="20"/>
                <w:vertAlign w:val="subscript"/>
              </w:rPr>
              <w:t>F</w:t>
            </w:r>
            <w:r w:rsidRPr="00E147EF">
              <w:rPr>
                <w:rFonts w:ascii="Times New Roman" w:eastAsia="Malgun Gothic" w:hAnsi="Times New Roman"/>
                <w:iCs/>
                <w:szCs w:val="20"/>
              </w:rPr>
              <w:t xml:space="preserve"> = 4, </w:t>
            </w:r>
            <w:r w:rsidRPr="00E147EF">
              <w:rPr>
                <w:rFonts w:ascii="Times New Roman" w:eastAsia="Microsoft YaHei" w:hAnsi="Times New Roman"/>
                <w:szCs w:val="20"/>
              </w:rPr>
              <w:fldChar w:fldCharType="begin"/>
            </w:r>
            <w:r w:rsidRPr="00E147EF">
              <w:rPr>
                <w:rFonts w:ascii="Times New Roman" w:eastAsia="Microsoft YaHei" w:hAnsi="Times New Roman"/>
                <w:szCs w:val="20"/>
              </w:rPr>
              <w:instrText xml:space="preserve"> QUOTE </w:instrText>
            </w:r>
            <w:r w:rsidR="00B504E7">
              <w:rPr>
                <w:rFonts w:ascii="Times New Roman" w:hAnsi="Times New Roman"/>
                <w:i/>
                <w:noProof/>
                <w:position w:val="-6"/>
                <w:szCs w:val="20"/>
              </w:rPr>
              <w:pict w14:anchorId="2FCDB68A">
                <v:shape id="_x0000_i1027" type="#_x0000_t75" alt="" style="width:3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3832&quot;/&gt;&lt;wsp:rsid wsp:val=&quot;000F58F5&quot;/&gt;&lt;wsp:rsid wsp:val=&quot;00107245&quot;/&gt;&lt;wsp:rsid wsp:val=&quot;00114AF8&quot;/&gt;&lt;wsp:rsid wsp:val=&quot;00116F90&quot;/&gt;&lt;wsp:rsid wsp:val=&quot;0012481F&quot;/&gt;&lt;wsp:rsid wsp:val=&quot;00125A76&quot;/&gt;&lt;wsp:rsid wsp:val=&quot;001359C4&quot;/&gt;&lt;wsp:rsid wsp:val=&quot;001402AA&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71FA&quot;/&gt;&lt;wsp:rsid wsp:val=&quot;002F0188&quot;/&gt;&lt;wsp:rsid wsp:val=&quot;002F1C88&quot;/&gt;&lt;wsp:rsid wsp:val=&quot;002F6243&quot;/&gt;&lt;wsp:rsid wsp:val=&quot;00342739&quot;/&gt;&lt;wsp:rsid wsp:val=&quot;00345EEA&quot;/&gt;&lt;wsp:rsid wsp:val=&quot;00377843&quot;/&gt;&lt;wsp:rsid wsp:val=&quot;00386B68&quot;/&gt;&lt;wsp:rsid wsp:val=&quot;0039582F&quot;/&gt;&lt;wsp:rsid wsp:val=&quot;003A3913&quot;/&gt;&lt;wsp:rsid wsp:val=&quot;003B1F78&quot;/&gt;&lt;wsp:rsid wsp:val=&quot;003B54C3&quot;/&gt;&lt;wsp:rsid wsp:val=&quot;003E7DF2&quot;/&gt;&lt;wsp:rsid wsp:val=&quot;003F30E5&quot;/&gt;&lt;wsp:rsid wsp:val=&quot;00403B8D&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27789&quot;/&gt;&lt;wsp:rsid wsp:val=&quot;00534FF1&quot;/&gt;&lt;wsp:rsid wsp:val=&quot;00544713&quot;/&gt;&lt;wsp:rsid wsp:val=&quot;00545BC6&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5A33&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C5B96&quot;/&gt;&lt;wsp:rsid wsp:val=&quot;007436B8&quot;/&gt;&lt;wsp:rsid wsp:val=&quot;00753915&quot;/&gt;&lt;wsp:rsid wsp:val=&quot;00753C21&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BD6&quot;/&gt;&lt;wsp:rsid wsp:val=&quot;00795DA1&quot;/&gt;&lt;wsp:rsid wsp:val=&quot;007A07E3&quot;/&gt;&lt;wsp:rsid wsp:val=&quot;007A08B5&quot;/&gt;&lt;wsp:rsid wsp:val=&quot;007B1ED8&quot;/&gt;&lt;wsp:rsid wsp:val=&quot;007B5261&quot;/&gt;&lt;wsp:rsid wsp:val=&quot;007C3C20&quot;/&gt;&lt;wsp:rsid wsp:val=&quot;007D54BC&quot;/&gt;&lt;wsp:rsid wsp:val=&quot;007D7A8F&quot;/&gt;&lt;wsp:rsid wsp:val=&quot;007E329A&quot;/&gt;&lt;wsp:rsid wsp:val=&quot;007E72B6&quot;/&gt;&lt;wsp:rsid wsp:val=&quot;007F014B&quot;/&gt;&lt;wsp:rsid wsp:val=&quot;007F4F52&quot;/&gt;&lt;wsp:rsid wsp:val=&quot;007F550B&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14870&quot;/&gt;&lt;wsp:rsid wsp:val=&quot;0093354F&quot;/&gt;&lt;wsp:rsid wsp:val=&quot;00936C07&quot;/&gt;&lt;wsp:rsid wsp:val=&quot;00941A05&quot;/&gt;&lt;wsp:rsid wsp:val=&quot;009538BB&quot;/&gt;&lt;wsp:rsid wsp:val=&quot;00953F35&quot;/&gt;&lt;wsp:rsid wsp:val=&quot;00954008&quot;/&gt;&lt;wsp:rsid wsp:val=&quot;00965CD2&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551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342CD&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40E21&quot;/&gt;&lt;wsp:rsid wsp:val=&quot;00C447E1&quot;/&gt;&lt;wsp:rsid wsp:val=&quot;00C53A29&quot;/&gt;&lt;wsp:rsid wsp:val=&quot;00C63EFF&quot;/&gt;&lt;wsp:rsid wsp:val=&quot;00C738B3&quot;/&gt;&lt;wsp:rsid wsp:val=&quot;00C773CB&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B3519&quot;/&gt;&lt;wsp:rsid wsp:val=&quot;00EC01E4&quot;/&gt;&lt;wsp:rsid wsp:val=&quot;00EC137F&quot;/&gt;&lt;wsp:rsid wsp:val=&quot;00EC5C8F&quot;/&gt;&lt;wsp:rsid wsp:val=&quot;00EC7B40&quot;/&gt;&lt;wsp:rsid wsp:val=&quot;00ED2E01&quot;/&gt;&lt;wsp:rsid wsp:val=&quot;00ED69A9&quot;/&gt;&lt;wsp:rsid wsp:val=&quot;00EF09F7&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B342CD&quot; wsp:rsidP=&quot;00B342CD&quot;&gt;&lt;m:oMathPara&gt;&lt;m:oMath&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k&lt;/m:t&gt;&lt;/m:r&gt;&lt;/m:e&gt;&lt;m:sub&gt;&lt;m:r&gt;&lt;w:rPr&gt;&lt;w:rFonts w:ascii=&quot;Cambria Math&quot; w:fareast=&quot;Microsoft YaHei&quot; w:h-ansi=&quot;Cambria Math&quot;/&gt;&lt;wx:font wx:val=&quot;Cambria Math&quot;/&gt;&lt;w:i/&gt;&lt;w:sz-cs w:val=&quot;20&quot;/&gt;&lt;/w:rPr&gt;&lt;m:t&gt;hoppin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147EF">
              <w:rPr>
                <w:rFonts w:ascii="Times New Roman" w:eastAsia="Microsoft YaHei" w:hAnsi="Times New Roman"/>
                <w:szCs w:val="20"/>
              </w:rPr>
              <w:instrText xml:space="preserve"> </w:instrText>
            </w:r>
            <w:r w:rsidRPr="00E147EF">
              <w:rPr>
                <w:rFonts w:ascii="Times New Roman" w:eastAsia="Microsoft YaHei" w:hAnsi="Times New Roman"/>
                <w:szCs w:val="20"/>
              </w:rPr>
              <w:fldChar w:fldCharType="separate"/>
            </w:r>
            <w:r w:rsidRPr="00E147EF">
              <w:rPr>
                <w:rFonts w:ascii="Times New Roman" w:eastAsia="Malgun Gothic" w:hAnsi="Times New Roman"/>
                <w:szCs w:val="20"/>
              </w:rPr>
              <w:t>k</w:t>
            </w:r>
            <w:r w:rsidRPr="00E147EF">
              <w:rPr>
                <w:rFonts w:ascii="Times New Roman" w:eastAsia="Malgun Gothic" w:hAnsi="Times New Roman"/>
                <w:szCs w:val="20"/>
                <w:vertAlign w:val="subscript"/>
              </w:rPr>
              <w:t>hopping</w:t>
            </w:r>
            <w:r w:rsidRPr="00E147EF">
              <w:rPr>
                <w:rFonts w:ascii="Times New Roman" w:eastAsia="Microsoft YaHei" w:hAnsi="Times New Roman"/>
                <w:szCs w:val="20"/>
              </w:rPr>
              <w:fldChar w:fldCharType="end"/>
            </w:r>
            <w:r w:rsidRPr="00E147EF">
              <w:rPr>
                <w:rFonts w:ascii="Times New Roman" w:eastAsia="Microsoft YaHei" w:hAnsi="Times New Roman"/>
                <w:iCs/>
                <w:szCs w:val="20"/>
              </w:rPr>
              <w:t xml:space="preserve"> = {0, 2, 1, 3}</w:t>
            </w:r>
          </w:p>
          <w:p w14:paraId="6416996F" w14:textId="77777777" w:rsidR="00E147EF" w:rsidRPr="00E147EF" w:rsidRDefault="00E147EF" w:rsidP="00E147EF">
            <w:pPr>
              <w:pStyle w:val="ListParagraph"/>
              <w:widowControl w:val="0"/>
              <w:numPr>
                <w:ilvl w:val="0"/>
                <w:numId w:val="33"/>
              </w:numPr>
              <w:snapToGrid w:val="0"/>
              <w:ind w:leftChars="0"/>
              <w:jc w:val="both"/>
              <w:textAlignment w:val="center"/>
              <w:rPr>
                <w:rFonts w:ascii="Times New Roman" w:eastAsia="Malgun Gothic" w:hAnsi="Times New Roman"/>
                <w:iCs/>
                <w:szCs w:val="20"/>
              </w:rPr>
            </w:pPr>
            <w:r w:rsidRPr="00E147EF">
              <w:rPr>
                <w:rFonts w:ascii="Times New Roman" w:eastAsia="Malgun Gothic" w:hAnsi="Times New Roman"/>
                <w:iCs/>
                <w:szCs w:val="20"/>
              </w:rPr>
              <w:t xml:space="preserve">Note: </w:t>
            </w:r>
            <w:r w:rsidRPr="00E147EF">
              <w:rPr>
                <w:rFonts w:ascii="Times New Roman" w:eastAsia="Malgun Gothic" w:hAnsi="Times New Roman"/>
                <w:iCs/>
                <w:noProof/>
                <w:szCs w:val="20"/>
              </w:rPr>
              <w:drawing>
                <wp:inline distT="0" distB="0" distL="0" distR="0" wp14:anchorId="2309CA98" wp14:editId="49ADFF2A">
                  <wp:extent cx="1400810" cy="194310"/>
                  <wp:effectExtent l="0" t="0" r="0" b="0"/>
                  <wp:docPr id="7" name="Picture 7" descr="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810" cy="194310"/>
                          </a:xfrm>
                          <a:prstGeom prst="rect">
                            <a:avLst/>
                          </a:prstGeom>
                          <a:noFill/>
                          <a:ln>
                            <a:noFill/>
                          </a:ln>
                        </pic:spPr>
                      </pic:pic>
                    </a:graphicData>
                  </a:graphic>
                </wp:inline>
              </w:drawing>
            </w:r>
            <w:r w:rsidRPr="00E147EF">
              <w:rPr>
                <w:rFonts w:ascii="Times New Roman" w:eastAsia="Malgun Gothic" w:hAnsi="Times New Roman"/>
                <w:iCs/>
                <w:szCs w:val="20"/>
              </w:rPr>
              <w:t xml:space="preserve"> </w:t>
            </w:r>
            <w:r w:rsidRPr="00E147EF">
              <w:rPr>
                <w:rFonts w:ascii="Times New Roman" w:eastAsia="Microsoft YaHei" w:hAnsi="Times New Roman"/>
                <w:iCs/>
                <w:szCs w:val="20"/>
              </w:rPr>
              <w:fldChar w:fldCharType="begin"/>
            </w:r>
            <w:r w:rsidRPr="00E147EF">
              <w:rPr>
                <w:rFonts w:ascii="Times New Roman" w:eastAsia="Microsoft YaHei" w:hAnsi="Times New Roman"/>
                <w:iCs/>
                <w:szCs w:val="20"/>
              </w:rPr>
              <w:instrText xml:space="preserve"> QUOTE </w:instrText>
            </w:r>
            <w:r w:rsidR="00B504E7">
              <w:rPr>
                <w:rFonts w:ascii="Times New Roman" w:hAnsi="Times New Roman"/>
                <w:iCs/>
                <w:noProof/>
                <w:position w:val="-6"/>
                <w:szCs w:val="20"/>
              </w:rPr>
              <w:pict w14:anchorId="3322C5DA">
                <v:shape id="_x0000_i1026" type="#_x0000_t75" alt="" style="width:103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3832&quot;/&gt;&lt;wsp:rsid wsp:val=&quot;000F58F5&quot;/&gt;&lt;wsp:rsid wsp:val=&quot;00107245&quot;/&gt;&lt;wsp:rsid wsp:val=&quot;00114AF8&quot;/&gt;&lt;wsp:rsid wsp:val=&quot;00116F90&quot;/&gt;&lt;wsp:rsid wsp:val=&quot;0012481F&quot;/&gt;&lt;wsp:rsid wsp:val=&quot;00125A76&quot;/&gt;&lt;wsp:rsid wsp:val=&quot;001359C4&quot;/&gt;&lt;wsp:rsid wsp:val=&quot;001402AA&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71FA&quot;/&gt;&lt;wsp:rsid wsp:val=&quot;002F0188&quot;/&gt;&lt;wsp:rsid wsp:val=&quot;002F1C88&quot;/&gt;&lt;wsp:rsid wsp:val=&quot;002F6243&quot;/&gt;&lt;wsp:rsid wsp:val=&quot;00342739&quot;/&gt;&lt;wsp:rsid wsp:val=&quot;00345EEA&quot;/&gt;&lt;wsp:rsid wsp:val=&quot;00377843&quot;/&gt;&lt;wsp:rsid wsp:val=&quot;00386B68&quot;/&gt;&lt;wsp:rsid wsp:val=&quot;0039582F&quot;/&gt;&lt;wsp:rsid wsp:val=&quot;003A3913&quot;/&gt;&lt;wsp:rsid wsp:val=&quot;003B1F78&quot;/&gt;&lt;wsp:rsid wsp:val=&quot;003B54C3&quot;/&gt;&lt;wsp:rsid wsp:val=&quot;003E7DF2&quot;/&gt;&lt;wsp:rsid wsp:val=&quot;003F30E5&quot;/&gt;&lt;wsp:rsid wsp:val=&quot;00403B8D&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A5CF4&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27789&quot;/&gt;&lt;wsp:rsid wsp:val=&quot;00534FF1&quot;/&gt;&lt;wsp:rsid wsp:val=&quot;00544713&quot;/&gt;&lt;wsp:rsid wsp:val=&quot;00545BC6&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5A33&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C5B96&quot;/&gt;&lt;wsp:rsid wsp:val=&quot;007436B8&quot;/&gt;&lt;wsp:rsid wsp:val=&quot;00753915&quot;/&gt;&lt;wsp:rsid wsp:val=&quot;00753C21&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BD6&quot;/&gt;&lt;wsp:rsid wsp:val=&quot;00795DA1&quot;/&gt;&lt;wsp:rsid wsp:val=&quot;007A07E3&quot;/&gt;&lt;wsp:rsid wsp:val=&quot;007A08B5&quot;/&gt;&lt;wsp:rsid wsp:val=&quot;007B1ED8&quot;/&gt;&lt;wsp:rsid wsp:val=&quot;007B5261&quot;/&gt;&lt;wsp:rsid wsp:val=&quot;007C3C20&quot;/&gt;&lt;wsp:rsid wsp:val=&quot;007D54BC&quot;/&gt;&lt;wsp:rsid wsp:val=&quot;007D7A8F&quot;/&gt;&lt;wsp:rsid wsp:val=&quot;007E329A&quot;/&gt;&lt;wsp:rsid wsp:val=&quot;007E72B6&quot;/&gt;&lt;wsp:rsid wsp:val=&quot;007F014B&quot;/&gt;&lt;wsp:rsid wsp:val=&quot;007F4F52&quot;/&gt;&lt;wsp:rsid wsp:val=&quot;007F550B&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14870&quot;/&gt;&lt;wsp:rsid wsp:val=&quot;0093354F&quot;/&gt;&lt;wsp:rsid wsp:val=&quot;00936C07&quot;/&gt;&lt;wsp:rsid wsp:val=&quot;00941A05&quot;/&gt;&lt;wsp:rsid wsp:val=&quot;009538BB&quot;/&gt;&lt;wsp:rsid wsp:val=&quot;00953F35&quot;/&gt;&lt;wsp:rsid wsp:val=&quot;00954008&quot;/&gt;&lt;wsp:rsid wsp:val=&quot;00965CD2&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4344&quot;/&gt;&lt;wsp:rsid wsp:val=&quot;00A4551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40E21&quot;/&gt;&lt;wsp:rsid wsp:val=&quot;00C447E1&quot;/&gt;&lt;wsp:rsid wsp:val=&quot;00C53A29&quot;/&gt;&lt;wsp:rsid wsp:val=&quot;00C63EFF&quot;/&gt;&lt;wsp:rsid wsp:val=&quot;00C738B3&quot;/&gt;&lt;wsp:rsid wsp:val=&quot;00C773CB&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B3519&quot;/&gt;&lt;wsp:rsid wsp:val=&quot;00EC01E4&quot;/&gt;&lt;wsp:rsid wsp:val=&quot;00EC137F&quot;/&gt;&lt;wsp:rsid wsp:val=&quot;00EC5C8F&quot;/&gt;&lt;wsp:rsid wsp:val=&quot;00EC7B40&quot;/&gt;&lt;wsp:rsid wsp:val=&quot;00ED2E01&quot;/&gt;&lt;wsp:rsid wsp:val=&quot;00ED69A9&quot;/&gt;&lt;wsp:rsid wsp:val=&quot;00EF09F7&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4A5CF4&quot; wsp:rsidP=&quot;004A5CF4&quot;&gt;&lt;m:oMathPara&gt;&lt;m:oMath&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k&lt;/m:t&gt;&lt;/m:r&gt;&lt;/m:e&gt;&lt;m:sub&gt;&lt;m:r&gt;&lt;w:rPr&gt;&lt;w:rFonts w:ascii=&quot;Cambria Math&quot; w:fareast=&quot;Microsoft YaHei&quot; w:h-ansi=&quot;Cambria Math&quot;/&gt;&lt;wx:font wx:val=&quot;Cambria Math&quot;/&gt;&lt;w:i/&gt;&lt;w:sz-cs w:val=&quot;20&quot;/&gt;&lt;/w:rPr&gt;&lt;m:t&gt;hopping&lt;/m:t&gt;&lt;/m:r&gt;&lt;/m:sub&gt;&lt;/m:sSub&gt;&lt;m:r&gt;&lt;w:rPr&gt;&lt;w:rFonts w:ascii=&quot;Cambria Math&quot; w:fareast=&quot;Microsoft YaHei&quot; w:h-ansi=&quot;Cambria Math&quot;/&gt;&lt;wx:font wx:val=&quot;Cambria Math&quot;/&gt;&lt;w:i/&gt;&lt;w:sz-cs w:val=&quot;20&quot;/&gt;&lt;/w:rPr&gt;&lt;m:t&gt;={&lt;/m:t&gt;&lt;/m:r&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x&lt;/m:t&gt;&lt;/m:r&gt;&lt;/m:e&gt;&lt;m:sub&gt;&lt;m:r&gt;&lt;w:rPr&gt;&lt;w:rFonts w:ascii=&quot;Cambria Math&quot; w:fareast=&quot;Microsoft YaHei&quot; w:h-ansi=&quot;Cambria Math&quot;/&gt;&lt;wx:font wx:val=&quot;Cambria Math&quot;/&gt;&lt;w:i/&gt;&lt;w:sz-cs w:val=&quot;20&quot;/&gt;&lt;/w:rPr&gt;&lt;m:t&gt;0&lt;/m:t&gt;&lt;/m:r&gt;&lt;/m:sub&gt;&lt;/m:sSub&gt;&lt;m:r&gt;&lt;w:rPr&gt;&lt;w:rFonts w:ascii=&quot;Cambria Math&quot; w:fareast=&quot;Microsoft YaHei&quot; w:h-ansi=&quot;Cambria Math&quot;/&gt;&lt;wx:font wx:val=&quot;Cambria Math&quot;/&gt;&lt;w:i/&gt;&lt;w:sz-cs w:val=&quot;20&quot;/&gt;&lt;/w:rPr&gt;&lt;m:t&gt;,‚ãØ&lt;/m:t&gt;&lt;/m:r&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x&lt;/m:t&gt;&lt;/m:r&gt;&lt;/m:e&gt;&lt;m:sub&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P&lt;/m:t&gt;&lt;/m:r&gt;&lt;/m:e&gt;&lt;m:sub&gt;&lt;m:r&gt;&lt;w:rPr&gt;&lt;w:rFonts w:ascii=&quot;Cambria Math&quot; w:fareast=&quot;Microsoft YaHei&quot; w:h-ansi=&quot;Cambria Math&quot;/&gt;&lt;wx:font wx:val=&quot;Cambria Math&quot;/&gt;&lt;w:i/&gt;&lt;w:sz-cs w:val=&quot;20&quot;/&gt;&lt;/w:rPr&gt;&lt;m:t&gt;F&lt;/m:t&gt;&lt;/m:r&gt;&lt;/m:sub&gt;&lt;/m:sSub&gt;&lt;m:r&gt;&lt;w:rPr&gt;&lt;w:rFonts w:ascii=&quot;Cambria Math&quot; w:fareast=&quot;Microsoft YaHei&quot; w:h-ansi=&quot;Cambria Math&quot;/&gt;&lt;wx:font wx:val=&quot;Cambria Math&quot;/&gt;&lt;w:i/&gt;&lt;w:sz-cs w:val=&quot;20&quot;/&gt;&lt;/w:rPr&gt;&lt;m:t&gt;-1&lt;/m:t&gt;&lt;/m:r&gt;&lt;/m:sub&gt;&lt;/m:sSub&gt;&lt;m:r&gt;&lt;w:rPr&gt;&lt;w:rFonts w:ascii=&quot;Cambria Math&quot; w:fareast=&quot;Microsoft YaHe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147EF">
              <w:rPr>
                <w:rFonts w:ascii="Times New Roman" w:eastAsia="Microsoft YaHei" w:hAnsi="Times New Roman"/>
                <w:iCs/>
                <w:szCs w:val="20"/>
              </w:rPr>
              <w:instrText xml:space="preserve"> </w:instrText>
            </w:r>
            <w:r w:rsidRPr="00E147EF">
              <w:rPr>
                <w:rFonts w:ascii="Times New Roman" w:eastAsia="Microsoft YaHei" w:hAnsi="Times New Roman"/>
                <w:iCs/>
                <w:szCs w:val="20"/>
              </w:rPr>
              <w:fldChar w:fldCharType="end"/>
            </w:r>
            <w:r w:rsidRPr="00E147EF">
              <w:rPr>
                <w:rFonts w:ascii="Times New Roman" w:eastAsia="Microsoft YaHei" w:hAnsi="Times New Roman"/>
                <w:iCs/>
                <w:szCs w:val="20"/>
              </w:rPr>
              <w:t xml:space="preserve"> means </w:t>
            </w:r>
            <w:r w:rsidRPr="00E147EF">
              <w:rPr>
                <w:rFonts w:ascii="Times New Roman" w:eastAsia="Microsoft YaHei" w:hAnsi="Times New Roman"/>
                <w:iCs/>
                <w:noProof/>
                <w:szCs w:val="20"/>
              </w:rPr>
              <w:drawing>
                <wp:inline distT="0" distB="0" distL="0" distR="0" wp14:anchorId="0544B4C9" wp14:editId="37D84602">
                  <wp:extent cx="1186815" cy="175260"/>
                  <wp:effectExtent l="0" t="0" r="0" b="0"/>
                  <wp:docPr id="9" name="Picture 9" descr="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6815" cy="175260"/>
                          </a:xfrm>
                          <a:prstGeom prst="rect">
                            <a:avLst/>
                          </a:prstGeom>
                          <a:noFill/>
                          <a:ln>
                            <a:noFill/>
                          </a:ln>
                        </pic:spPr>
                      </pic:pic>
                    </a:graphicData>
                  </a:graphic>
                </wp:inline>
              </w:drawing>
            </w:r>
            <w:r w:rsidRPr="00E147EF">
              <w:rPr>
                <w:rFonts w:ascii="Times New Roman" w:eastAsia="Microsoft YaHei" w:hAnsi="Times New Roman"/>
                <w:iCs/>
                <w:szCs w:val="20"/>
              </w:rPr>
              <w:fldChar w:fldCharType="begin"/>
            </w:r>
            <w:r w:rsidRPr="00E147EF">
              <w:rPr>
                <w:rFonts w:ascii="Times New Roman" w:eastAsia="Microsoft YaHei" w:hAnsi="Times New Roman"/>
                <w:iCs/>
                <w:szCs w:val="20"/>
              </w:rPr>
              <w:instrText xml:space="preserve"> QUOTE </w:instrText>
            </w:r>
            <w:r w:rsidR="00B504E7">
              <w:rPr>
                <w:rFonts w:ascii="Times New Roman" w:hAnsi="Times New Roman"/>
                <w:iCs/>
                <w:noProof/>
                <w:position w:val="-6"/>
                <w:szCs w:val="20"/>
              </w:rPr>
              <w:pict w14:anchorId="7F027D09">
                <v:shape id="_x0000_i1025" type="#_x0000_t75" alt="" style="width:86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3832&quot;/&gt;&lt;wsp:rsid wsp:val=&quot;000F58F5&quot;/&gt;&lt;wsp:rsid wsp:val=&quot;00107245&quot;/&gt;&lt;wsp:rsid wsp:val=&quot;00114AF8&quot;/&gt;&lt;wsp:rsid wsp:val=&quot;00116F90&quot;/&gt;&lt;wsp:rsid wsp:val=&quot;0012481F&quot;/&gt;&lt;wsp:rsid wsp:val=&quot;00125A76&quot;/&gt;&lt;wsp:rsid wsp:val=&quot;001359C4&quot;/&gt;&lt;wsp:rsid wsp:val=&quot;001402AA&quot;/&gt;&lt;wsp:rsid wsp:val=&quot;0015372A&quot;/&gt;&lt;wsp:rsid wsp:val=&quot;00153C3D&quot;/&gt;&lt;wsp:rsid wsp:val=&quot;00170DBA&quot;/&gt;&lt;wsp:rsid wsp:val=&quot;0018520E&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B6337&quot;/&gt;&lt;wsp:rsid wsp:val=&quot;002C71FA&quot;/&gt;&lt;wsp:rsid wsp:val=&quot;002F0188&quot;/&gt;&lt;wsp:rsid wsp:val=&quot;002F1C88&quot;/&gt;&lt;wsp:rsid wsp:val=&quot;002F6243&quot;/&gt;&lt;wsp:rsid wsp:val=&quot;00342739&quot;/&gt;&lt;wsp:rsid wsp:val=&quot;00345EEA&quot;/&gt;&lt;wsp:rsid wsp:val=&quot;00377843&quot;/&gt;&lt;wsp:rsid wsp:val=&quot;00386B68&quot;/&gt;&lt;wsp:rsid wsp:val=&quot;0039582F&quot;/&gt;&lt;wsp:rsid wsp:val=&quot;003A3913&quot;/&gt;&lt;wsp:rsid wsp:val=&quot;003B1F78&quot;/&gt;&lt;wsp:rsid wsp:val=&quot;003B54C3&quot;/&gt;&lt;wsp:rsid wsp:val=&quot;003E7DF2&quot;/&gt;&lt;wsp:rsid wsp:val=&quot;003F30E5&quot;/&gt;&lt;wsp:rsid wsp:val=&quot;00403B8D&quot;/&gt;&lt;wsp:rsid wsp:val=&quot;00425BFE&quot;/&gt;&lt;wsp:rsid wsp:val=&quot;00432B84&quot;/&gt;&lt;wsp:rsid wsp:val=&quot;00443EAF&quot;/&gt;&lt;wsp:rsid wsp:val=&quot;00453797&quot;/&gt;&lt;wsp:rsid wsp:val=&quot;00454760&quot;/&gt;&lt;wsp:rsid wsp:val=&quot;00461301&quot;/&gt;&lt;wsp:rsid wsp:val=&quot;00462BD0&quot;/&gt;&lt;wsp:rsid wsp:val=&quot;00465CCE&quot;/&gt;&lt;wsp:rsid wsp:val=&quot;0047126E&quot;/&gt;&lt;wsp:rsid wsp:val=&quot;00475014&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27789&quot;/&gt;&lt;wsp:rsid wsp:val=&quot;00534FF1&quot;/&gt;&lt;wsp:rsid wsp:val=&quot;00544713&quot;/&gt;&lt;wsp:rsid wsp:val=&quot;00545BC6&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5A33&quot;/&gt;&lt;wsp:rsid wsp:val=&quot;005D02EF&quot;/&gt;&lt;wsp:rsid wsp:val=&quot;005E3502&quot;/&gt;&lt;wsp:rsid wsp:val=&quot;005F23F8&quot;/&gt;&lt;wsp:rsid wsp:val=&quot;005F682E&quot;/&gt;&lt;wsp:rsid wsp:val=&quot;006115A3&quot;/&gt;&lt;wsp:rsid wsp:val=&quot;00634F8B&quot;/&gt;&lt;wsp:rsid wsp:val=&quot;006403D2&quot;/&gt;&lt;wsp:rsid wsp:val=&quot;006404CC&quot;/&gt;&lt;wsp:rsid wsp:val=&quot;00646379&quot;/&gt;&lt;wsp:rsid wsp:val=&quot;0064761A&quot;/&gt;&lt;wsp:rsid wsp:val=&quot;00651C3F&quot;/&gt;&lt;wsp:rsid wsp:val=&quot;0066031D&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C5B96&quot;/&gt;&lt;wsp:rsid wsp:val=&quot;007436B8&quot;/&gt;&lt;wsp:rsid wsp:val=&quot;00753915&quot;/&gt;&lt;wsp:rsid wsp:val=&quot;00753C21&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BD6&quot;/&gt;&lt;wsp:rsid wsp:val=&quot;00795DA1&quot;/&gt;&lt;wsp:rsid wsp:val=&quot;007A07E3&quot;/&gt;&lt;wsp:rsid wsp:val=&quot;007A08B5&quot;/&gt;&lt;wsp:rsid wsp:val=&quot;007B1ED8&quot;/&gt;&lt;wsp:rsid wsp:val=&quot;007B5261&quot;/&gt;&lt;wsp:rsid wsp:val=&quot;007C3C20&quot;/&gt;&lt;wsp:rsid wsp:val=&quot;007D54BC&quot;/&gt;&lt;wsp:rsid wsp:val=&quot;007D7A8F&quot;/&gt;&lt;wsp:rsid wsp:val=&quot;007E329A&quot;/&gt;&lt;wsp:rsid wsp:val=&quot;007E72B6&quot;/&gt;&lt;wsp:rsid wsp:val=&quot;007F014B&quot;/&gt;&lt;wsp:rsid wsp:val=&quot;007F4F52&quot;/&gt;&lt;wsp:rsid wsp:val=&quot;007F550B&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34F1&quot;/&gt;&lt;wsp:rsid wsp:val=&quot;008C4A92&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14870&quot;/&gt;&lt;wsp:rsid wsp:val=&quot;0093354F&quot;/&gt;&lt;wsp:rsid wsp:val=&quot;00936C07&quot;/&gt;&lt;wsp:rsid wsp:val=&quot;00941A05&quot;/&gt;&lt;wsp:rsid wsp:val=&quot;009538BB&quot;/&gt;&lt;wsp:rsid wsp:val=&quot;00953F35&quot;/&gt;&lt;wsp:rsid wsp:val=&quot;00954008&quot;/&gt;&lt;wsp:rsid wsp:val=&quot;00965CD2&quot;/&gt;&lt;wsp:rsid wsp:val=&quot;00977B7D&quot;/&gt;&lt;wsp:rsid wsp:val=&quot;0098063B&quot;/&gt;&lt;wsp:rsid wsp:val=&quot;0098076F&quot;/&gt;&lt;wsp:rsid wsp:val=&quot;00996CD9&quot;/&gt;&lt;wsp:rsid wsp:val=&quot;00996D8A&quot;/&gt;&lt;wsp:rsid wsp:val=&quot;009A333F&quot;/&gt;&lt;wsp:rsid wsp:val=&quot;009B64D0&quot;/&gt;&lt;wsp:rsid wsp:val=&quot;009B771A&quot;/&gt;&lt;wsp:rsid wsp:val=&quot;009E3164&quot;/&gt;&lt;wsp:rsid wsp:val=&quot;009E3936&quot;/&gt;&lt;wsp:rsid wsp:val=&quot;009F04A5&quot;/&gt;&lt;wsp:rsid wsp:val=&quot;00A16E1D&quot;/&gt;&lt;wsp:rsid wsp:val=&quot;00A21FBC&quot;/&gt;&lt;wsp:rsid wsp:val=&quot;00A30B20&quot;/&gt;&lt;wsp:rsid wsp:val=&quot;00A34344&quot;/&gt;&lt;wsp:rsid wsp:val=&quot;00A4551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640E8&quot;/&gt;&lt;wsp:rsid wsp:val=&quot;00B66672&quot;/&gt;&lt;wsp:rsid wsp:val=&quot;00B75DE1&quot;/&gt;&lt;wsp:rsid wsp:val=&quot;00B82329&quot;/&gt;&lt;wsp:rsid wsp:val=&quot;00B902B2&quot;/&gt;&lt;wsp:rsid wsp:val=&quot;00BA0C0F&quot;/&gt;&lt;wsp:rsid wsp:val=&quot;00BA142E&quot;/&gt;&lt;wsp:rsid wsp:val=&quot;00BA32BB&quot;/&gt;&lt;wsp:rsid wsp:val=&quot;00BC1C58&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7532&quot;/&gt;&lt;wsp:rsid wsp:val=&quot;00C1584B&quot;/&gt;&lt;wsp:rsid wsp:val=&quot;00C203D7&quot;/&gt;&lt;wsp:rsid wsp:val=&quot;00C23A85&quot;/&gt;&lt;wsp:rsid wsp:val=&quot;00C26769&quot;/&gt;&lt;wsp:rsid wsp:val=&quot;00C40E21&quot;/&gt;&lt;wsp:rsid wsp:val=&quot;00C447E1&quot;/&gt;&lt;wsp:rsid wsp:val=&quot;00C53A29&quot;/&gt;&lt;wsp:rsid wsp:val=&quot;00C63EFF&quot;/&gt;&lt;wsp:rsid wsp:val=&quot;00C738B3&quot;/&gt;&lt;wsp:rsid wsp:val=&quot;00C773CB&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35B6&quot;/&gt;&lt;wsp:rsid wsp:val=&quot;00D2550C&quot;/&gt;&lt;wsp:rsid wsp:val=&quot;00D2655F&quot;/&gt;&lt;wsp:rsid wsp:val=&quot;00D52E5D&quot;/&gt;&lt;wsp:rsid wsp:val=&quot;00D5618A&quot;/&gt;&lt;wsp:rsid wsp:val=&quot;00D650A4&quot;/&gt;&lt;wsp:rsid wsp:val=&quot;00D6708F&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B3519&quot;/&gt;&lt;wsp:rsid wsp:val=&quot;00EC01E4&quot;/&gt;&lt;wsp:rsid wsp:val=&quot;00EC137F&quot;/&gt;&lt;wsp:rsid wsp:val=&quot;00EC5C8F&quot;/&gt;&lt;wsp:rsid wsp:val=&quot;00EC7B40&quot;/&gt;&lt;wsp:rsid wsp:val=&quot;00ED2E01&quot;/&gt;&lt;wsp:rsid wsp:val=&quot;00ED69A9&quot;/&gt;&lt;wsp:rsid wsp:val=&quot;00EF09F7&quot;/&gt;&lt;wsp:rsid wsp:val=&quot;00EF3F64&quot;/&gt;&lt;wsp:rsid wsp:val=&quot;00F0466F&quot;/&gt;&lt;wsp:rsid wsp:val=&quot;00F0796D&quot;/&gt;&lt;wsp:rsid wsp:val=&quot;00F07E7D&quot;/&gt;&lt;wsp:rsid wsp:val=&quot;00F12D2E&quot;/&gt;&lt;wsp:rsid wsp:val=&quot;00F15C22&quot;/&gt;&lt;wsp:rsid wsp:val=&quot;00F32217&quot;/&gt;&lt;wsp:rsid wsp:val=&quot;00F508D9&quot;/&gt;&lt;wsp:rsid wsp:val=&quot;00F52B54&quot;/&gt;&lt;wsp:rsid wsp:val=&quot;00F56B1E&quot;/&gt;&lt;wsp:rsid wsp:val=&quot;00F70DFF&quot;/&gt;&lt;wsp:rsid wsp:val=&quot;00F724AE&quot;/&gt;&lt;wsp:rsid wsp:val=&quot;00F75A1E&quot;/&gt;&lt;wsp:rsid wsp:val=&quot;00FD22EB&quot;/&gt;&lt;wsp:rsid wsp:val=&quot;00FD3727&quot;/&gt;&lt;wsp:rsid wsp:val=&quot;00FD43E6&quot;/&gt;&lt;wsp:rsid wsp:val=&quot;00FE6A52&quot;/&gt;&lt;wsp:rsid wsp:val=&quot;00FF519C&quot;/&gt;&lt;wsp:rsid wsp:val=&quot;00FF7D96&quot;/&gt;&lt;/wsp:rsids&gt;&lt;/w:docPr&gt;&lt;w:body&gt;&lt;wx:sect&gt;&lt;w:p wsp:rsidR=&quot;00000000&quot; wsp:rsidRDefault=&quot;00A30B20&quot; wsp:rsidP=&quot;00A30B20&quot;&gt;&lt;m:oMathPara&gt;&lt;m:oMath&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k&lt;/m:t&gt;&lt;/m:r&gt;&lt;/m:e&gt;&lt;m:sub&gt;&lt;m:r&gt;&lt;w:rPr&gt;&lt;w:rFonts w:ascii=&quot;Cambria Math&quot; w:fareast=&quot;Microsoft YaHei&quot; w:h-ansi=&quot;Cambria Math&quot;/&gt;&lt;wx:font wx:val=&quot;Cambria Math&quot;/&gt;&lt;w:i/&gt;&lt;w:sz-cs w:val=&quot;20&quot;/&gt;&lt;/w:rPr&gt;&lt;m:t&gt;hopping&lt;/m:t&gt;&lt;/m:r&gt;&lt;/m:sub&gt;&lt;/m:sSub&gt;&lt;m:r&gt;&lt;w:rPr&gt;&lt;w:rFonts w:ascii=&quot;Cambria Math&quot; w:fareast=&quot;Microsoft YaHei&quot; w:h-ansi=&quot;Cambria Math&quot;/&gt;&lt;wx:font wx:val=&quot;Cambria Math&quot;/&gt;&lt;w:i/&gt;&lt;w:sz-cs w:val=&quot;20&quot;/&gt;&lt;/w:rPr&gt;&lt;m:t&gt;=&lt;/m:t&gt;&lt;/m:r&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x&lt;/m:t&gt;&lt;/m:r&gt;&lt;/m:e&gt;&lt;m:sub&gt;&lt;m:r&gt;&lt;w:rPr&gt;&lt;w:rFonts w:ascii=&quot;Cambria Math&quot; w:fareast=&quot;Microsoft YaHei&quot; w:h-ansi=&quot;Cambria Math&quot;/&gt;&lt;wx:font wx:val=&quot;Cambria Math&quot;/&gt;&lt;w:i/&gt;&lt;w:sz-cs w:val=&quot;20&quot;/&gt;&lt;/w:rPr&gt;&lt;m:t&gt;n mod &lt;/m:t&gt;&lt;/m:r&gt;&lt;m:sSub&gt;&lt;m:sSubPr&gt;&lt;m:ctrlPr&gt;&lt;w:rPr&gt;&lt;w:rFonts w:ascii=&quot;Cambria Math&quot; w:fareast=&quot;Microsoft YaHei&quot; w:h-ansi=&quot;Cambria Math&quot;/&gt;&lt;wx:font wx:val=&quot;Cambria Math&quot;/&gt;&lt;w:i/&gt;&lt;w:sz-cs w:val=&quot;20&quot;/&gt;&lt;/w:rPr&gt;&lt;/m:ctrlPr&gt;&lt;/m:sSubPr&gt;&lt;m:e&gt;&lt;m:r&gt;&lt;w:rPr&gt;&lt;w:rFonts w:ascii=&quot;Cambria Math&quot; w:fareast=&quot;Microsoft YaHei&quot; w:h-ansi=&quot;Cambria Math&quot;/&gt;&lt;wx:font wx:val=&quot;Cambria Math&quot;/&gt;&lt;w:i/&gt;&lt;w:sz-cs w:val=&quot;20&quot;/&gt;&lt;/w:rPr&gt;&lt;m:t&gt;P&lt;/m:t&gt;&lt;/m:r&gt;&lt;/m:e&gt;&lt;m:sub&gt;&lt;m:r&gt;&lt;w:rPr&gt;&lt;w:rFonts w:ascii=&quot;Cambria Math&quot; w:fareast=&quot;Microsoft YaHei&quot; w:h-ansi=&quot;Cambria Math&quot;/&gt;&lt;wx:font wx:val=&quot;Cambria Math&quot;/&gt;&lt;w:i/&gt;&lt;w:sz-cs w:val=&quot;20&quot;/&gt;&lt;/w:rPr&gt;&lt;m:t&gt;F&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147EF">
              <w:rPr>
                <w:rFonts w:ascii="Times New Roman" w:eastAsia="Microsoft YaHei" w:hAnsi="Times New Roman"/>
                <w:iCs/>
                <w:szCs w:val="20"/>
              </w:rPr>
              <w:instrText xml:space="preserve"> </w:instrText>
            </w:r>
            <w:r w:rsidRPr="00E147EF">
              <w:rPr>
                <w:rFonts w:ascii="Times New Roman" w:eastAsia="Microsoft YaHei" w:hAnsi="Times New Roman"/>
                <w:iCs/>
                <w:szCs w:val="20"/>
              </w:rPr>
              <w:fldChar w:fldCharType="end"/>
            </w:r>
            <w:r w:rsidRPr="00E147EF">
              <w:rPr>
                <w:rFonts w:ascii="Times New Roman" w:eastAsia="Microsoft YaHei" w:hAnsi="Times New Roman"/>
                <w:iCs/>
                <w:szCs w:val="20"/>
              </w:rPr>
              <w:t xml:space="preserve"> for the (n+1)-th legacy FH period, where n = {0, 1, 2, 3, …}</w:t>
            </w:r>
          </w:p>
          <w:p w14:paraId="52091FC6" w14:textId="77777777" w:rsidR="00E147EF" w:rsidRPr="00E147EF" w:rsidRDefault="00E147EF" w:rsidP="00E147EF">
            <w:pPr>
              <w:rPr>
                <w:sz w:val="20"/>
                <w:szCs w:val="20"/>
                <w:lang w:eastAsia="x-none"/>
              </w:rPr>
            </w:pPr>
          </w:p>
          <w:p w14:paraId="4314D0B6" w14:textId="77777777" w:rsidR="00E147EF" w:rsidRPr="00E147EF" w:rsidRDefault="00E147EF" w:rsidP="00E147EF">
            <w:pPr>
              <w:widowControl w:val="0"/>
              <w:snapToGrid w:val="0"/>
              <w:jc w:val="both"/>
              <w:rPr>
                <w:rFonts w:eastAsia="Microsoft YaHei"/>
                <w:iCs/>
                <w:sz w:val="20"/>
                <w:szCs w:val="20"/>
                <w:highlight w:val="green"/>
              </w:rPr>
            </w:pPr>
            <w:r w:rsidRPr="00E147EF">
              <w:rPr>
                <w:rFonts w:eastAsia="Microsoft YaHei"/>
                <w:iCs/>
                <w:sz w:val="20"/>
                <w:szCs w:val="20"/>
                <w:highlight w:val="green"/>
              </w:rPr>
              <w:t>Agreement</w:t>
            </w:r>
          </w:p>
          <w:p w14:paraId="1097B188" w14:textId="77777777" w:rsidR="00E147EF" w:rsidRPr="00E147EF" w:rsidRDefault="00E147EF" w:rsidP="00E147EF">
            <w:pPr>
              <w:pStyle w:val="NormalWeb"/>
              <w:spacing w:before="0" w:beforeAutospacing="0" w:after="0" w:afterAutospacing="0"/>
              <w:rPr>
                <w:sz w:val="20"/>
                <w:szCs w:val="20"/>
              </w:rPr>
            </w:pPr>
            <w:r w:rsidRPr="00E147EF">
              <w:rPr>
                <w:rStyle w:val="Emphasis"/>
                <w:i w:val="0"/>
                <w:sz w:val="20"/>
                <w:szCs w:val="20"/>
              </w:rPr>
              <w:t>Bit width of SOI depends on the maximum number of “t” values configured for any of the aperiodic SRS resource sets (FFS: across all CCs or across a CC/BWP)</w:t>
            </w:r>
          </w:p>
          <w:p w14:paraId="268278F6"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iCs/>
                <w:szCs w:val="20"/>
              </w:rPr>
            </w:pPr>
            <w:r w:rsidRPr="00E147EF">
              <w:rPr>
                <w:rFonts w:ascii="Times New Roman" w:eastAsia="Malgun Gothic" w:hAnsi="Times New Roman"/>
                <w:szCs w:val="20"/>
              </w:rPr>
              <w:t>The SOI field is 0 bit if the maximum number of ‘t’ values is one</w:t>
            </w:r>
          </w:p>
          <w:p w14:paraId="766744F0"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iCs/>
                <w:szCs w:val="20"/>
              </w:rPr>
            </w:pPr>
            <w:r w:rsidRPr="00E147EF">
              <w:rPr>
                <w:rFonts w:ascii="Times New Roman" w:eastAsia="Malgun Gothic" w:hAnsi="Times New Roman"/>
                <w:szCs w:val="20"/>
              </w:rPr>
              <w:t>If at least one resource set has “t” configured</w:t>
            </w:r>
          </w:p>
          <w:p w14:paraId="72CCA7A4" w14:textId="77777777" w:rsidR="00E147EF" w:rsidRPr="00E147EF" w:rsidRDefault="00E147EF" w:rsidP="00E147EF">
            <w:pPr>
              <w:pStyle w:val="ListParagraph"/>
              <w:widowControl w:val="0"/>
              <w:numPr>
                <w:ilvl w:val="1"/>
                <w:numId w:val="33"/>
              </w:numPr>
              <w:snapToGrid w:val="0"/>
              <w:ind w:leftChars="0"/>
              <w:jc w:val="both"/>
              <w:rPr>
                <w:rFonts w:ascii="Times New Roman" w:eastAsia="Malgun Gothic" w:hAnsi="Times New Roman"/>
                <w:iCs/>
                <w:szCs w:val="20"/>
              </w:rPr>
            </w:pPr>
            <w:r w:rsidRPr="00E147EF">
              <w:rPr>
                <w:rFonts w:ascii="Times New Roman" w:eastAsia="Malgun Gothic" w:hAnsi="Times New Roman"/>
                <w:szCs w:val="20"/>
              </w:rPr>
              <w:t>For the resource sets with “t” value configured, each of them is configured with K values of “t”, where 1&lt;=K&lt;=4</w:t>
            </w:r>
          </w:p>
          <w:p w14:paraId="3048338B" w14:textId="77777777" w:rsidR="00E147EF" w:rsidRPr="00E147EF" w:rsidRDefault="00E147EF" w:rsidP="00E147EF">
            <w:pPr>
              <w:pStyle w:val="ListParagraph"/>
              <w:widowControl w:val="0"/>
              <w:numPr>
                <w:ilvl w:val="1"/>
                <w:numId w:val="33"/>
              </w:numPr>
              <w:snapToGrid w:val="0"/>
              <w:ind w:leftChars="0"/>
              <w:jc w:val="both"/>
              <w:rPr>
                <w:rFonts w:ascii="Times New Roman" w:eastAsia="Malgun Gothic" w:hAnsi="Times New Roman"/>
                <w:iCs/>
                <w:szCs w:val="20"/>
              </w:rPr>
            </w:pPr>
            <w:r w:rsidRPr="00E147EF">
              <w:rPr>
                <w:rFonts w:ascii="Times New Roman" w:eastAsia="Malgun Gothic" w:hAnsi="Times New Roman"/>
                <w:szCs w:val="20"/>
              </w:rPr>
              <w:t>t=0 applies for the resource set(s) without “t” configured in RRC</w:t>
            </w:r>
          </w:p>
          <w:p w14:paraId="5CEE23CD" w14:textId="77777777" w:rsidR="00E147EF" w:rsidRPr="00E147EF" w:rsidRDefault="00E147EF" w:rsidP="00E147EF">
            <w:pPr>
              <w:pStyle w:val="ListParagraph"/>
              <w:widowControl w:val="0"/>
              <w:numPr>
                <w:ilvl w:val="0"/>
                <w:numId w:val="33"/>
              </w:numPr>
              <w:snapToGrid w:val="0"/>
              <w:ind w:leftChars="0"/>
              <w:jc w:val="both"/>
              <w:rPr>
                <w:rFonts w:ascii="Times New Roman" w:eastAsia="Malgun Gothic" w:hAnsi="Times New Roman"/>
                <w:iCs/>
                <w:szCs w:val="20"/>
              </w:rPr>
            </w:pPr>
            <w:r w:rsidRPr="00E147EF">
              <w:rPr>
                <w:rFonts w:ascii="Times New Roman" w:eastAsia="Malgun Gothic" w:hAnsi="Times New Roman"/>
                <w:szCs w:val="20"/>
              </w:rPr>
              <w:t>If none of the resource sets is configured with “t” values, follow Rel-15 approach to determine slot offset</w:t>
            </w:r>
          </w:p>
          <w:p w14:paraId="36E0542D" w14:textId="77777777" w:rsidR="00E147EF" w:rsidRPr="00E147EF" w:rsidRDefault="00E147EF" w:rsidP="00E147EF">
            <w:pPr>
              <w:rPr>
                <w:sz w:val="20"/>
                <w:szCs w:val="20"/>
                <w:lang w:eastAsia="x-none"/>
              </w:rPr>
            </w:pPr>
          </w:p>
          <w:p w14:paraId="570A20FB" w14:textId="77777777" w:rsidR="00E147EF" w:rsidRPr="00E147EF" w:rsidRDefault="00E147EF" w:rsidP="00E147EF">
            <w:pPr>
              <w:rPr>
                <w:sz w:val="20"/>
                <w:szCs w:val="20"/>
                <w:highlight w:val="green"/>
                <w:lang w:eastAsia="x-none"/>
              </w:rPr>
            </w:pPr>
            <w:r w:rsidRPr="00E147EF">
              <w:rPr>
                <w:sz w:val="20"/>
                <w:szCs w:val="20"/>
                <w:highlight w:val="green"/>
                <w:lang w:eastAsia="x-none"/>
              </w:rPr>
              <w:t>Agreement</w:t>
            </w:r>
          </w:p>
          <w:p w14:paraId="3AA026D5" w14:textId="77777777" w:rsidR="00E147EF" w:rsidRPr="00E147EF" w:rsidRDefault="00E147EF" w:rsidP="00E147EF">
            <w:pPr>
              <w:widowControl w:val="0"/>
              <w:snapToGrid w:val="0"/>
              <w:jc w:val="both"/>
              <w:rPr>
                <w:rFonts w:eastAsia="Malgun Gothic"/>
                <w:bCs/>
                <w:sz w:val="20"/>
                <w:szCs w:val="20"/>
              </w:rPr>
            </w:pPr>
            <w:r w:rsidRPr="00E147EF">
              <w:rPr>
                <w:rFonts w:eastAsia="Malgun Gothic"/>
                <w:sz w:val="20"/>
                <w:szCs w:val="20"/>
              </w:rPr>
              <w:t xml:space="preserve">For comb-8 SRS in Rel-17, </w:t>
            </w:r>
            <w:r w:rsidRPr="00E147EF">
              <w:rPr>
                <w:rFonts w:eastAsia="Malgun Gothic"/>
                <w:bCs/>
                <w:sz w:val="20"/>
                <w:szCs w:val="20"/>
              </w:rPr>
              <w:t>the maximum number of CSs is 6.</w:t>
            </w:r>
          </w:p>
          <w:p w14:paraId="10F6268D" w14:textId="7EC73BC1" w:rsidR="0009405B" w:rsidRPr="00BF11FA" w:rsidRDefault="00E147EF" w:rsidP="00BF11FA">
            <w:pPr>
              <w:pStyle w:val="ListParagraph"/>
              <w:widowControl w:val="0"/>
              <w:numPr>
                <w:ilvl w:val="0"/>
                <w:numId w:val="33"/>
              </w:numPr>
              <w:snapToGrid w:val="0"/>
              <w:ind w:leftChars="0"/>
              <w:jc w:val="both"/>
              <w:rPr>
                <w:rFonts w:ascii="Times New Roman" w:eastAsia="Malgun Gothic" w:hAnsi="Times New Roman"/>
                <w:szCs w:val="20"/>
              </w:rPr>
            </w:pPr>
            <w:r w:rsidRPr="00E147EF">
              <w:rPr>
                <w:rFonts w:ascii="Times New Roman" w:eastAsia="Malgun Gothic" w:hAnsi="Times New Roman"/>
                <w:szCs w:val="20"/>
              </w:rPr>
              <w:t>FFS: Whether a maximum number of 12 CSs is supported</w:t>
            </w:r>
          </w:p>
        </w:tc>
      </w:tr>
    </w:tbl>
    <w:p w14:paraId="1DD2CDD9" w14:textId="77777777" w:rsidR="00C53A03" w:rsidRDefault="00C53A03" w:rsidP="00C53A03">
      <w:pPr>
        <w:pStyle w:val="0Maintext"/>
        <w:spacing w:after="120" w:afterAutospacing="0" w:line="240" w:lineRule="auto"/>
        <w:ind w:firstLine="0"/>
        <w:rPr>
          <w:lang w:val="en-US"/>
        </w:rPr>
      </w:pPr>
    </w:p>
    <w:p w14:paraId="676542AD" w14:textId="13B80CA4" w:rsidR="00B533ED" w:rsidRPr="001F6A3A" w:rsidRDefault="003105DC" w:rsidP="005E0264">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6828DD">
        <w:rPr>
          <w:lang w:val="en-US"/>
        </w:rPr>
        <w:t>SRS</w:t>
      </w:r>
      <w:r w:rsidR="00383C5F">
        <w:rPr>
          <w:lang w:val="en-US"/>
        </w:rPr>
        <w:t xml:space="preserve"> enhancemen</w:t>
      </w:r>
      <w:r w:rsidR="005E0264">
        <w:rPr>
          <w:lang w:val="en-US"/>
        </w:rPr>
        <w:t>t</w:t>
      </w:r>
    </w:p>
    <w:p w14:paraId="3E69E9B7" w14:textId="236B7725" w:rsidR="005767DB" w:rsidRDefault="00EE07A9" w:rsidP="0081056D">
      <w:pPr>
        <w:pStyle w:val="Heading1"/>
      </w:pPr>
      <w:r>
        <w:t>AP-</w:t>
      </w:r>
      <w:r w:rsidR="005767DB" w:rsidRPr="005767DB">
        <w:t>SRS triggering flexibility enhancement</w:t>
      </w:r>
    </w:p>
    <w:p w14:paraId="44E4081A" w14:textId="0BDA0CC8" w:rsidR="008C5459" w:rsidRPr="00D5020A" w:rsidRDefault="008C5459" w:rsidP="00E95717">
      <w:pPr>
        <w:pStyle w:val="0Maintext"/>
        <w:spacing w:after="120" w:afterAutospacing="0" w:line="240" w:lineRule="auto"/>
        <w:ind w:firstLine="0"/>
        <w:rPr>
          <w:b/>
          <w:i/>
          <w:lang w:val="en-US"/>
        </w:rPr>
      </w:pPr>
      <w:r>
        <w:rPr>
          <w:lang w:val="en-US"/>
        </w:rPr>
        <w:t xml:space="preserve">In the last meeting, we agreed to </w:t>
      </w:r>
      <w:r w:rsidR="00D5020A">
        <w:rPr>
          <w:lang w:val="en-US"/>
        </w:rPr>
        <w:t xml:space="preserve">introduce new DCI field to dynamically indicate the slot offset for AP-SRS. </w:t>
      </w:r>
      <w:r w:rsidR="009C468D">
        <w:rPr>
          <w:lang w:val="en-US"/>
        </w:rPr>
        <w:t>W</w:t>
      </w:r>
      <w:r w:rsidR="00C564F6">
        <w:rPr>
          <w:lang w:val="en-US"/>
        </w:rPr>
        <w:t xml:space="preserve">e  </w:t>
      </w:r>
      <w:r w:rsidR="00D63944">
        <w:rPr>
          <w:lang w:val="en-US"/>
        </w:rPr>
        <w:t xml:space="preserve">also </w:t>
      </w:r>
      <w:r w:rsidR="00C564F6">
        <w:rPr>
          <w:lang w:val="en-US"/>
        </w:rPr>
        <w:t xml:space="preserve">agreed to allow DCI format 0_1 and 0_2 </w:t>
      </w:r>
      <w:r w:rsidR="006B62FC">
        <w:rPr>
          <w:lang w:val="en-US"/>
        </w:rPr>
        <w:t>to</w:t>
      </w:r>
      <w:r w:rsidR="00C564F6">
        <w:rPr>
          <w:lang w:val="en-US"/>
        </w:rPr>
        <w:t xml:space="preserve"> trigger AP-</w:t>
      </w:r>
      <w:r w:rsidR="004E2CDE">
        <w:rPr>
          <w:lang w:val="en-US"/>
        </w:rPr>
        <w:t>S</w:t>
      </w:r>
      <w:r w:rsidR="00C564F6">
        <w:rPr>
          <w:lang w:val="en-US"/>
        </w:rPr>
        <w:t xml:space="preserve">RS without </w:t>
      </w:r>
      <w:r w:rsidR="00FF6940">
        <w:rPr>
          <w:lang w:val="en-US"/>
        </w:rPr>
        <w:t>AP-</w:t>
      </w:r>
      <w:r w:rsidR="00C564F6">
        <w:rPr>
          <w:lang w:val="en-US"/>
        </w:rPr>
        <w:t>CSI and without data, following proposal address the remaining issue</w:t>
      </w:r>
    </w:p>
    <w:p w14:paraId="0324C9E4" w14:textId="2F315B50" w:rsidR="00741EBB" w:rsidRPr="00C564F6" w:rsidRDefault="00C564F6" w:rsidP="00FB323A">
      <w:pPr>
        <w:pStyle w:val="0Maintext"/>
        <w:spacing w:after="120" w:afterAutospacing="0" w:line="240" w:lineRule="auto"/>
        <w:ind w:firstLine="0"/>
        <w:contextualSpacing/>
        <w:rPr>
          <w:b/>
          <w:i/>
          <w:lang w:val="en-US"/>
        </w:rPr>
      </w:pPr>
      <w:r w:rsidRPr="00051FB2">
        <w:rPr>
          <w:b/>
          <w:i/>
          <w:lang w:val="en-US"/>
        </w:rPr>
        <w:t xml:space="preserve">Proposal </w:t>
      </w:r>
      <w:r w:rsidR="00C95F28">
        <w:rPr>
          <w:b/>
          <w:i/>
          <w:lang w:val="en-US"/>
        </w:rPr>
        <w:t>1</w:t>
      </w:r>
      <w:r>
        <w:rPr>
          <w:b/>
          <w:i/>
          <w:lang w:val="en-US"/>
        </w:rPr>
        <w:t xml:space="preserve"> </w:t>
      </w:r>
      <w:r w:rsidR="00791183">
        <w:rPr>
          <w:b/>
          <w:i/>
          <w:lang w:val="en-US"/>
        </w:rPr>
        <w:t xml:space="preserve">When </w:t>
      </w:r>
      <w:r w:rsidR="00741EBB" w:rsidRPr="00C564F6">
        <w:rPr>
          <w:b/>
          <w:i/>
          <w:lang w:val="en-US"/>
        </w:rPr>
        <w:t>DCI format 0_1 and 0_2</w:t>
      </w:r>
      <w:r w:rsidR="00741EBB">
        <w:rPr>
          <w:b/>
          <w:i/>
          <w:lang w:val="en-US"/>
        </w:rPr>
        <w:t xml:space="preserve"> is used to trigger AP-</w:t>
      </w:r>
      <w:r w:rsidR="004E2CDE">
        <w:rPr>
          <w:b/>
          <w:i/>
          <w:lang w:val="en-US"/>
        </w:rPr>
        <w:t>S</w:t>
      </w:r>
      <w:r w:rsidR="00741EBB">
        <w:rPr>
          <w:b/>
          <w:i/>
          <w:lang w:val="en-US"/>
        </w:rPr>
        <w:t xml:space="preserve">RS </w:t>
      </w:r>
      <w:r w:rsidR="00741EBB" w:rsidRPr="00C564F6">
        <w:rPr>
          <w:b/>
          <w:i/>
          <w:lang w:val="en-US"/>
        </w:rPr>
        <w:t>without data and without CSI</w:t>
      </w:r>
      <w:r w:rsidR="00741EBB">
        <w:rPr>
          <w:b/>
          <w:i/>
          <w:lang w:val="en-US"/>
        </w:rPr>
        <w:t xml:space="preserve">, do not </w:t>
      </w:r>
    </w:p>
    <w:p w14:paraId="099A853E" w14:textId="679462EC" w:rsidR="00C564F6" w:rsidRDefault="00C564F6" w:rsidP="00FB323A">
      <w:pPr>
        <w:pStyle w:val="0Maintext"/>
        <w:spacing w:after="120" w:afterAutospacing="0" w:line="240" w:lineRule="auto"/>
        <w:ind w:firstLine="0"/>
        <w:contextualSpacing/>
        <w:rPr>
          <w:b/>
          <w:i/>
          <w:lang w:val="en-US"/>
        </w:rPr>
      </w:pPr>
      <w:r w:rsidRPr="00C564F6">
        <w:rPr>
          <w:b/>
          <w:i/>
          <w:lang w:val="en-US"/>
        </w:rPr>
        <w:t xml:space="preserve">re-purpose unused fields in </w:t>
      </w:r>
      <w:r w:rsidR="00741EBB" w:rsidRPr="00C564F6">
        <w:rPr>
          <w:b/>
          <w:i/>
          <w:lang w:val="en-US"/>
        </w:rPr>
        <w:t>DCI format 0_1 and 0_2</w:t>
      </w:r>
      <w:r w:rsidR="00741EBB">
        <w:rPr>
          <w:b/>
          <w:i/>
          <w:lang w:val="en-US"/>
        </w:rPr>
        <w:t xml:space="preserve"> </w:t>
      </w:r>
    </w:p>
    <w:p w14:paraId="42A3E548" w14:textId="249FC410" w:rsidR="00992274" w:rsidRDefault="00992274" w:rsidP="00FB323A">
      <w:pPr>
        <w:pStyle w:val="0Maintext"/>
        <w:spacing w:after="120" w:afterAutospacing="0" w:line="240" w:lineRule="auto"/>
        <w:ind w:firstLine="0"/>
        <w:contextualSpacing/>
        <w:rPr>
          <w:b/>
          <w:i/>
          <w:lang w:val="en-US"/>
        </w:rPr>
      </w:pPr>
    </w:p>
    <w:p w14:paraId="60471C12" w14:textId="5629460A" w:rsidR="00992274" w:rsidRDefault="00992274" w:rsidP="00FB323A">
      <w:pPr>
        <w:pStyle w:val="0Maintext"/>
        <w:spacing w:after="120" w:afterAutospacing="0" w:line="240" w:lineRule="auto"/>
        <w:ind w:firstLine="0"/>
        <w:contextualSpacing/>
        <w:rPr>
          <w:lang w:val="en-US"/>
        </w:rPr>
      </w:pPr>
      <w:r>
        <w:rPr>
          <w:lang w:val="en-US"/>
        </w:rPr>
        <w:t>In the last meeting, companies also discussed that when single DCI triggers multiple AP-SRS resource set</w:t>
      </w:r>
      <w:r w:rsidR="001A0A5B">
        <w:rPr>
          <w:lang w:val="en-US"/>
        </w:rPr>
        <w:t>s</w:t>
      </w:r>
      <w:r>
        <w:rPr>
          <w:lang w:val="en-US"/>
        </w:rPr>
        <w:t xml:space="preserve">, if some AP-SRS resource sets collide in the same symbol, whether we should introduce any specific collision handling </w:t>
      </w:r>
    </w:p>
    <w:p w14:paraId="3D0F701F" w14:textId="77777777" w:rsidR="00992274" w:rsidRDefault="00992274" w:rsidP="00FB323A">
      <w:pPr>
        <w:pStyle w:val="0Maintext"/>
        <w:spacing w:after="120" w:afterAutospacing="0" w:line="240" w:lineRule="auto"/>
        <w:ind w:firstLine="0"/>
        <w:contextualSpacing/>
        <w:rPr>
          <w:lang w:val="en-US"/>
        </w:rPr>
      </w:pPr>
    </w:p>
    <w:p w14:paraId="3CDAFFEE" w14:textId="5C4382DF" w:rsidR="007901BE" w:rsidRDefault="00992274" w:rsidP="00992274">
      <w:pPr>
        <w:pStyle w:val="0Maintext"/>
        <w:spacing w:after="120" w:afterAutospacing="0" w:line="240" w:lineRule="auto"/>
        <w:ind w:firstLine="0"/>
        <w:contextualSpacing/>
        <w:rPr>
          <w:b/>
          <w:i/>
          <w:lang w:val="en-US"/>
        </w:rPr>
      </w:pPr>
      <w:r w:rsidRPr="00051FB2">
        <w:rPr>
          <w:b/>
          <w:i/>
          <w:lang w:val="en-US"/>
        </w:rPr>
        <w:t xml:space="preserve">Proposal </w:t>
      </w:r>
      <w:r w:rsidR="00C10628">
        <w:rPr>
          <w:b/>
          <w:i/>
          <w:lang w:val="en-US"/>
        </w:rPr>
        <w:t>2</w:t>
      </w:r>
      <w:r>
        <w:rPr>
          <w:b/>
          <w:i/>
          <w:lang w:val="en-US"/>
        </w:rPr>
        <w:t xml:space="preserve"> </w:t>
      </w:r>
      <w:r w:rsidR="007901BE">
        <w:rPr>
          <w:b/>
          <w:i/>
          <w:lang w:val="en-US"/>
        </w:rPr>
        <w:t>W</w:t>
      </w:r>
      <w:r w:rsidR="007901BE" w:rsidRPr="007901BE">
        <w:rPr>
          <w:b/>
          <w:i/>
          <w:lang w:val="en-US"/>
        </w:rPr>
        <w:t>hen single DCI triggers multiple AP-SRS resource set</w:t>
      </w:r>
      <w:r w:rsidR="001A0A5B">
        <w:rPr>
          <w:b/>
          <w:i/>
          <w:lang w:val="en-US"/>
        </w:rPr>
        <w:t>s</w:t>
      </w:r>
      <w:r w:rsidR="007901BE" w:rsidRPr="007901BE">
        <w:rPr>
          <w:b/>
          <w:i/>
          <w:lang w:val="en-US"/>
        </w:rPr>
        <w:t xml:space="preserve">, if some AP-SRS resource sets collide in the same symbol, </w:t>
      </w:r>
      <w:r w:rsidR="007C30A0">
        <w:rPr>
          <w:b/>
          <w:i/>
          <w:lang w:val="en-US"/>
        </w:rPr>
        <w:t>regarding</w:t>
      </w:r>
      <w:r w:rsidR="007901BE" w:rsidRPr="007901BE">
        <w:rPr>
          <w:b/>
          <w:i/>
          <w:lang w:val="en-US"/>
        </w:rPr>
        <w:t xml:space="preserve"> collision handling</w:t>
      </w:r>
    </w:p>
    <w:p w14:paraId="78EC4481" w14:textId="77777777" w:rsidR="007C30A0" w:rsidRDefault="007C30A0" w:rsidP="007C30A0">
      <w:pPr>
        <w:pStyle w:val="0Maintext"/>
        <w:numPr>
          <w:ilvl w:val="0"/>
          <w:numId w:val="23"/>
        </w:numPr>
        <w:spacing w:after="120" w:afterAutospacing="0" w:line="240" w:lineRule="auto"/>
        <w:contextualSpacing/>
        <w:rPr>
          <w:b/>
          <w:i/>
          <w:lang w:val="en-US"/>
        </w:rPr>
      </w:pPr>
      <w:r>
        <w:rPr>
          <w:b/>
          <w:i/>
          <w:lang w:val="en-US"/>
        </w:rPr>
        <w:t xml:space="preserve">Do not introduce special collision handling between different AP-SRS resource sets triggered by the same DCI </w:t>
      </w:r>
    </w:p>
    <w:p w14:paraId="31CBAB25" w14:textId="3E13262D" w:rsidR="007C30A0" w:rsidRPr="005707EA" w:rsidRDefault="007C30A0" w:rsidP="005707EA">
      <w:pPr>
        <w:pStyle w:val="0Maintext"/>
        <w:numPr>
          <w:ilvl w:val="0"/>
          <w:numId w:val="23"/>
        </w:numPr>
        <w:spacing w:after="120" w:afterAutospacing="0" w:line="240" w:lineRule="auto"/>
        <w:contextualSpacing/>
        <w:rPr>
          <w:b/>
          <w:i/>
          <w:lang w:val="en-US"/>
        </w:rPr>
      </w:pPr>
      <w:r>
        <w:rPr>
          <w:b/>
          <w:i/>
          <w:lang w:val="en-US"/>
        </w:rPr>
        <w:t>If any collision handling is specified, it is UE optional feature</w:t>
      </w:r>
    </w:p>
    <w:p w14:paraId="26EF26AE" w14:textId="77777777" w:rsidR="00EE07A9" w:rsidRDefault="00EE07A9" w:rsidP="00EE07A9">
      <w:pPr>
        <w:pStyle w:val="Heading1"/>
      </w:pPr>
      <w:r w:rsidRPr="005767DB">
        <w:t xml:space="preserve">SRS </w:t>
      </w:r>
      <w:r>
        <w:t xml:space="preserve">resource set with multiple usage </w:t>
      </w:r>
    </w:p>
    <w:p w14:paraId="30BBA311" w14:textId="48CB9370" w:rsidR="00051FB2" w:rsidRDefault="005767DB" w:rsidP="00E95717">
      <w:pPr>
        <w:pStyle w:val="0Maintext"/>
        <w:spacing w:after="120" w:afterAutospacing="0" w:line="240" w:lineRule="auto"/>
        <w:ind w:firstLine="0"/>
        <w:rPr>
          <w:lang w:val="en-US"/>
        </w:rPr>
      </w:pPr>
      <w:r>
        <w:rPr>
          <w:lang w:val="en-US"/>
        </w:rPr>
        <w:t>I</w:t>
      </w:r>
      <w:r w:rsidR="00E60C86">
        <w:rPr>
          <w:lang w:val="en-US"/>
        </w:rPr>
        <w:t xml:space="preserve">n Rel-15/16, </w:t>
      </w:r>
      <w:r w:rsidR="00E60C86" w:rsidRPr="00E60C86">
        <w:rPr>
          <w:i/>
          <w:lang w:val="en-US"/>
        </w:rPr>
        <w:t>SRS-ResourceSet</w:t>
      </w:r>
      <w:r w:rsidR="00E60C86">
        <w:rPr>
          <w:lang w:val="en-US"/>
        </w:rPr>
        <w:t xml:space="preserve"> can only be configured with 4 possible “</w:t>
      </w:r>
      <w:r w:rsidR="00E60C86" w:rsidRPr="00E60C86">
        <w:rPr>
          <w:lang w:val="en-US"/>
        </w:rPr>
        <w:t>usage</w:t>
      </w:r>
      <w:r w:rsidR="00E60C86">
        <w:rPr>
          <w:lang w:val="en-US"/>
        </w:rPr>
        <w:t xml:space="preserve">” among </w:t>
      </w:r>
      <w:r w:rsidR="00E60C86" w:rsidRPr="00E60C86">
        <w:rPr>
          <w:lang w:val="en-US"/>
        </w:rPr>
        <w:t>{beamManagement, codebook, nonCodebook, antennaSwitching},</w:t>
      </w:r>
      <w:r w:rsidR="00051FB2">
        <w:rPr>
          <w:lang w:val="en-US"/>
        </w:rPr>
        <w:t xml:space="preserve"> and, for each </w:t>
      </w:r>
      <w:r w:rsidR="00051FB2" w:rsidRPr="00E60C86">
        <w:rPr>
          <w:i/>
          <w:lang w:val="en-US"/>
        </w:rPr>
        <w:t>SRS-ResourceSet</w:t>
      </w:r>
      <w:r w:rsidR="00051FB2">
        <w:rPr>
          <w:i/>
          <w:lang w:val="en-US"/>
        </w:rPr>
        <w:t>,</w:t>
      </w:r>
      <w:r w:rsidR="00051FB2">
        <w:rPr>
          <w:lang w:val="en-US"/>
        </w:rPr>
        <w:t xml:space="preserve"> only one usage can be configured.</w:t>
      </w:r>
    </w:p>
    <w:p w14:paraId="1A031DB9" w14:textId="1978D817" w:rsidR="00051FB2" w:rsidRDefault="00051FB2" w:rsidP="00E95717">
      <w:pPr>
        <w:pStyle w:val="0Maintext"/>
        <w:spacing w:after="120" w:afterAutospacing="0" w:line="240" w:lineRule="auto"/>
        <w:ind w:firstLine="0"/>
        <w:rPr>
          <w:lang w:val="en-US"/>
        </w:rPr>
      </w:pPr>
      <w:r>
        <w:rPr>
          <w:lang w:val="en-US"/>
        </w:rPr>
        <w:lastRenderedPageBreak/>
        <w:t xml:space="preserve">For example, when </w:t>
      </w:r>
      <w:r w:rsidRPr="00E60C86">
        <w:rPr>
          <w:i/>
          <w:lang w:val="en-US"/>
        </w:rPr>
        <w:t>SRS-ResourceSet</w:t>
      </w:r>
      <w:r>
        <w:rPr>
          <w:i/>
          <w:lang w:val="en-US"/>
        </w:rPr>
        <w:t xml:space="preserve"> </w:t>
      </w:r>
      <w:r>
        <w:rPr>
          <w:lang w:val="en-US"/>
        </w:rPr>
        <w:t>is configured with “usage” of “</w:t>
      </w:r>
      <w:r w:rsidRPr="00E60C86">
        <w:rPr>
          <w:lang w:val="en-US"/>
        </w:rPr>
        <w:t>antennaSwitching</w:t>
      </w:r>
      <w:r>
        <w:rPr>
          <w:lang w:val="en-US"/>
        </w:rPr>
        <w:t xml:space="preserve">”, it is intended to be used for reciprocity-based DL channel acquisition. However, the same </w:t>
      </w:r>
      <w:r w:rsidRPr="00E60C86">
        <w:rPr>
          <w:i/>
          <w:lang w:val="en-US"/>
        </w:rPr>
        <w:t>SRS-ResourceSet</w:t>
      </w:r>
      <w:r>
        <w:rPr>
          <w:lang w:val="en-US"/>
        </w:rPr>
        <w:t xml:space="preserve"> </w:t>
      </w:r>
      <w:r w:rsidR="007B1A41">
        <w:rPr>
          <w:lang w:val="en-US"/>
        </w:rPr>
        <w:t>may</w:t>
      </w:r>
      <w:r>
        <w:rPr>
          <w:lang w:val="en-US"/>
        </w:rPr>
        <w:t xml:space="preserve"> also be allowed to be used for antenna selection to be combined with other use case</w:t>
      </w:r>
      <w:r w:rsidR="00C60F80">
        <w:rPr>
          <w:lang w:val="en-US"/>
        </w:rPr>
        <w:t>s</w:t>
      </w:r>
      <w:r>
        <w:rPr>
          <w:lang w:val="en-US"/>
        </w:rPr>
        <w:t xml:space="preserve">, such as, codebook based or non-codebook based PUSCH operation. Therefore, we have the following proposal </w:t>
      </w:r>
    </w:p>
    <w:p w14:paraId="011A45B8" w14:textId="77777777" w:rsidR="00223227" w:rsidRDefault="00051FB2" w:rsidP="00FB323A">
      <w:pPr>
        <w:pStyle w:val="0Maintext"/>
        <w:spacing w:after="120" w:afterAutospacing="0" w:line="240" w:lineRule="auto"/>
        <w:ind w:firstLine="0"/>
        <w:contextualSpacing/>
        <w:rPr>
          <w:b/>
          <w:i/>
          <w:lang w:val="en-US"/>
        </w:rPr>
      </w:pPr>
      <w:r w:rsidRPr="00051FB2">
        <w:rPr>
          <w:b/>
          <w:i/>
          <w:lang w:val="en-US"/>
        </w:rPr>
        <w:t xml:space="preserve">Proposal </w:t>
      </w:r>
      <w:r w:rsidR="00DA6116">
        <w:rPr>
          <w:b/>
          <w:i/>
          <w:lang w:val="en-US"/>
        </w:rPr>
        <w:t>3</w:t>
      </w:r>
      <w:r>
        <w:rPr>
          <w:b/>
          <w:i/>
          <w:lang w:val="en-US"/>
        </w:rPr>
        <w:t xml:space="preserve"> In Rel-17, support to </w:t>
      </w:r>
      <w:r w:rsidR="00223227">
        <w:rPr>
          <w:b/>
          <w:i/>
          <w:lang w:val="en-US"/>
        </w:rPr>
        <w:t xml:space="preserve">use </w:t>
      </w:r>
      <w:r>
        <w:rPr>
          <w:b/>
          <w:i/>
          <w:lang w:val="en-US"/>
        </w:rPr>
        <w:t xml:space="preserve">SRS-ResourceSet </w:t>
      </w:r>
      <w:r w:rsidR="00223227">
        <w:rPr>
          <w:b/>
          <w:i/>
          <w:lang w:val="en-US"/>
        </w:rPr>
        <w:t>configured with usage = “</w:t>
      </w:r>
      <w:r w:rsidR="00223227" w:rsidRPr="00223227">
        <w:rPr>
          <w:b/>
          <w:i/>
          <w:lang w:val="en-US"/>
        </w:rPr>
        <w:t>antennaSwitching</w:t>
      </w:r>
      <w:r w:rsidR="00223227">
        <w:rPr>
          <w:b/>
          <w:i/>
          <w:lang w:val="en-US"/>
        </w:rPr>
        <w:t>” for codebook based PUSCH scheduling</w:t>
      </w:r>
    </w:p>
    <w:p w14:paraId="0023ABEA" w14:textId="163C6ACB" w:rsidR="00223227" w:rsidRDefault="00223227" w:rsidP="00FB323A">
      <w:pPr>
        <w:pStyle w:val="0Maintext"/>
        <w:numPr>
          <w:ilvl w:val="0"/>
          <w:numId w:val="18"/>
        </w:numPr>
        <w:spacing w:after="120" w:afterAutospacing="0" w:line="240" w:lineRule="auto"/>
        <w:contextualSpacing/>
        <w:rPr>
          <w:b/>
          <w:i/>
          <w:lang w:val="en-US"/>
        </w:rPr>
      </w:pPr>
      <w:r>
        <w:rPr>
          <w:b/>
          <w:i/>
          <w:lang w:val="en-US"/>
        </w:rPr>
        <w:t xml:space="preserve">This feature is RRC explicitly configured </w:t>
      </w:r>
    </w:p>
    <w:p w14:paraId="331F337E" w14:textId="18FBB2EB" w:rsidR="00223227" w:rsidRDefault="00223227" w:rsidP="00FB323A">
      <w:pPr>
        <w:pStyle w:val="0Maintext"/>
        <w:numPr>
          <w:ilvl w:val="0"/>
          <w:numId w:val="18"/>
        </w:numPr>
        <w:spacing w:after="120" w:afterAutospacing="0" w:line="240" w:lineRule="auto"/>
        <w:contextualSpacing/>
        <w:rPr>
          <w:b/>
          <w:i/>
          <w:lang w:val="en-US"/>
        </w:rPr>
      </w:pPr>
      <w:r>
        <w:rPr>
          <w:b/>
          <w:i/>
          <w:lang w:val="en-US"/>
        </w:rPr>
        <w:t>This feature is optional with capability signalling for the UE</w:t>
      </w:r>
    </w:p>
    <w:p w14:paraId="3C57EB54" w14:textId="77777777" w:rsidR="00223227" w:rsidRDefault="00223227" w:rsidP="00FB323A">
      <w:pPr>
        <w:pStyle w:val="0Maintext"/>
        <w:numPr>
          <w:ilvl w:val="0"/>
          <w:numId w:val="18"/>
        </w:numPr>
        <w:spacing w:after="120" w:afterAutospacing="0" w:line="240" w:lineRule="auto"/>
        <w:contextualSpacing/>
        <w:rPr>
          <w:b/>
          <w:i/>
          <w:lang w:val="en-US"/>
        </w:rPr>
      </w:pPr>
      <w:r>
        <w:rPr>
          <w:b/>
          <w:i/>
          <w:lang w:val="en-US"/>
        </w:rPr>
        <w:t>FFS: when multiple SRS-ResourceSet are configured with usage = “</w:t>
      </w:r>
      <w:r w:rsidRPr="00223227">
        <w:rPr>
          <w:b/>
          <w:i/>
          <w:lang w:val="en-US"/>
        </w:rPr>
        <w:t>antennaSwitching</w:t>
      </w:r>
      <w:r>
        <w:rPr>
          <w:b/>
          <w:i/>
          <w:lang w:val="en-US"/>
        </w:rPr>
        <w:t>”</w:t>
      </w:r>
    </w:p>
    <w:p w14:paraId="25FF5E29" w14:textId="56EF28E1" w:rsidR="00223227" w:rsidRPr="00223227" w:rsidRDefault="00223227" w:rsidP="00FB323A">
      <w:pPr>
        <w:pStyle w:val="0Maintext"/>
        <w:numPr>
          <w:ilvl w:val="0"/>
          <w:numId w:val="18"/>
        </w:numPr>
        <w:spacing w:after="120" w:afterAutospacing="0" w:line="240" w:lineRule="auto"/>
        <w:contextualSpacing/>
        <w:rPr>
          <w:b/>
          <w:i/>
          <w:lang w:val="en-US"/>
        </w:rPr>
      </w:pPr>
      <w:r w:rsidRPr="00223227">
        <w:rPr>
          <w:b/>
          <w:i/>
          <w:lang w:val="en-US"/>
        </w:rPr>
        <w:t>FFS: when SRS-ResourceSet configured with usage = “antennaSwitching” contains more than 2 SRS-</w:t>
      </w:r>
      <w:r>
        <w:rPr>
          <w:b/>
          <w:i/>
          <w:lang w:val="en-US"/>
        </w:rPr>
        <w:t>Resource</w:t>
      </w:r>
    </w:p>
    <w:p w14:paraId="5B90607B" w14:textId="77777777" w:rsidR="00FB323A" w:rsidRDefault="00FB323A" w:rsidP="00E95717">
      <w:pPr>
        <w:pStyle w:val="0Maintext"/>
        <w:spacing w:after="120" w:afterAutospacing="0" w:line="240" w:lineRule="auto"/>
        <w:ind w:firstLine="0"/>
        <w:rPr>
          <w:lang w:val="en-US"/>
        </w:rPr>
      </w:pPr>
    </w:p>
    <w:p w14:paraId="4D020BDF" w14:textId="1279892E" w:rsidR="006D6443" w:rsidRDefault="006D6443" w:rsidP="00E95717">
      <w:pPr>
        <w:pStyle w:val="0Maintext"/>
        <w:spacing w:after="120" w:afterAutospacing="0" w:line="240" w:lineRule="auto"/>
        <w:ind w:firstLine="0"/>
        <w:rPr>
          <w:lang w:val="en-US"/>
        </w:rPr>
      </w:pPr>
      <w:r>
        <w:rPr>
          <w:lang w:val="en-US"/>
        </w:rPr>
        <w:t xml:space="preserve">For the dynamic antenna switching SRS, we have the following proposal </w:t>
      </w:r>
    </w:p>
    <w:p w14:paraId="17249F23" w14:textId="090BB971" w:rsidR="006D6443" w:rsidRDefault="006D6443" w:rsidP="006D6443">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In Rel-17, consider </w:t>
      </w:r>
      <w:r w:rsidR="00582965">
        <w:rPr>
          <w:b/>
          <w:i/>
          <w:lang w:val="en-US"/>
        </w:rPr>
        <w:t>to allow</w:t>
      </w:r>
      <w:r>
        <w:rPr>
          <w:b/>
          <w:i/>
          <w:lang w:val="en-US"/>
        </w:rPr>
        <w:t xml:space="preserve"> UE to indicate the preferred </w:t>
      </w:r>
      <w:r w:rsidR="00F92E2C">
        <w:rPr>
          <w:b/>
          <w:i/>
          <w:lang w:val="en-US"/>
        </w:rPr>
        <w:t>antenna</w:t>
      </w:r>
      <w:r>
        <w:rPr>
          <w:b/>
          <w:i/>
          <w:lang w:val="en-US"/>
        </w:rPr>
        <w:t xml:space="preserve"> switching configuration in terms of nTmR</w:t>
      </w:r>
    </w:p>
    <w:p w14:paraId="2A3468D0" w14:textId="63DB055B" w:rsidR="00394676" w:rsidRDefault="00394676" w:rsidP="00115E79">
      <w:pPr>
        <w:pStyle w:val="Heading1"/>
      </w:pPr>
      <w:r w:rsidRPr="00394676">
        <w:t>SRS capacity and coverage enhancement</w:t>
      </w:r>
    </w:p>
    <w:p w14:paraId="0CCFC02C" w14:textId="782FC13C" w:rsidR="00115E79" w:rsidRDefault="00623F0C" w:rsidP="00623F0C">
      <w:pPr>
        <w:pStyle w:val="0Maintext"/>
        <w:spacing w:after="120" w:afterAutospacing="0" w:line="240" w:lineRule="auto"/>
        <w:ind w:firstLine="0"/>
      </w:pPr>
      <w:r>
        <w:rPr>
          <w:lang w:val="en-US"/>
        </w:rPr>
        <w:t xml:space="preserve">In the last meeting, we agreed on three solutions to enhance the SRS capability and coverage, we have the following proposing to address some of the remaining issues </w:t>
      </w:r>
    </w:p>
    <w:p w14:paraId="2646D34A" w14:textId="21A77088" w:rsidR="003C5CBF" w:rsidRDefault="00115E79" w:rsidP="00115E79">
      <w:pPr>
        <w:pStyle w:val="0Maintext"/>
        <w:spacing w:after="120" w:afterAutospacing="0" w:line="240" w:lineRule="auto"/>
        <w:ind w:firstLine="0"/>
        <w:rPr>
          <w:b/>
          <w:i/>
          <w:lang w:val="en-US"/>
        </w:rPr>
      </w:pPr>
      <w:r w:rsidRPr="00051FB2">
        <w:rPr>
          <w:b/>
          <w:i/>
          <w:lang w:val="en-US"/>
        </w:rPr>
        <w:t xml:space="preserve">Proposal </w:t>
      </w:r>
      <w:r w:rsidR="00B64558">
        <w:rPr>
          <w:b/>
          <w:i/>
          <w:lang w:val="en-US"/>
        </w:rPr>
        <w:t>5</w:t>
      </w:r>
      <w:r>
        <w:rPr>
          <w:b/>
          <w:i/>
          <w:lang w:val="en-US"/>
        </w:rPr>
        <w:t xml:space="preserve"> For</w:t>
      </w:r>
      <w:r w:rsidR="0011444F">
        <w:rPr>
          <w:b/>
          <w:i/>
          <w:lang w:val="en-US"/>
        </w:rPr>
        <w:t xml:space="preserve"> </w:t>
      </w:r>
      <w:r w:rsidR="00175880">
        <w:rPr>
          <w:b/>
          <w:i/>
          <w:lang w:val="en-US"/>
        </w:rPr>
        <w:t xml:space="preserve">RB-level partial frequency sounding (RPFS), </w:t>
      </w:r>
    </w:p>
    <w:p w14:paraId="3A1E1222" w14:textId="4DB6B9F1" w:rsidR="003265A4" w:rsidRPr="0019557E" w:rsidRDefault="003C5CBF" w:rsidP="003265A4">
      <w:pPr>
        <w:pStyle w:val="0Maintext"/>
        <w:numPr>
          <w:ilvl w:val="0"/>
          <w:numId w:val="17"/>
        </w:numPr>
        <w:spacing w:after="120" w:afterAutospacing="0" w:line="240" w:lineRule="auto"/>
        <w:rPr>
          <w:b/>
          <w:i/>
          <w:iCs/>
          <w:lang w:val="en-US"/>
        </w:rPr>
      </w:pPr>
      <w:r w:rsidRPr="00E61A0E">
        <w:rPr>
          <w:b/>
          <w:i/>
          <w:lang w:val="en-US"/>
        </w:rPr>
        <w:t>F</w:t>
      </w:r>
      <w:r w:rsidR="00175880" w:rsidRPr="00E61A0E">
        <w:rPr>
          <w:b/>
          <w:i/>
          <w:lang w:val="en-US"/>
        </w:rPr>
        <w:t>or the number of</w:t>
      </w:r>
      <w:r w:rsidR="004D4D58" w:rsidRPr="00E61A0E">
        <w:rPr>
          <w:b/>
          <w:i/>
          <w:lang w:val="en-US"/>
        </w:rPr>
        <w:t xml:space="preserve"> S</w:t>
      </w:r>
      <w:r w:rsidR="00175880" w:rsidRPr="00E61A0E">
        <w:rPr>
          <w:b/>
          <w:i/>
          <w:lang w:val="en-US"/>
        </w:rPr>
        <w:t>RS PRB</w:t>
      </w:r>
      <w:r w:rsidR="00D21458" w:rsidRPr="00E61A0E">
        <w:rPr>
          <w:b/>
          <w:i/>
          <w:lang w:val="en-US"/>
        </w:rPr>
        <w:t xml:space="preserve">, i.e. </w:t>
      </w:r>
      <m:oMath>
        <m:f>
          <m:fPr>
            <m:ctrlPr>
              <w:rPr>
                <w:rFonts w:ascii="Cambria Math" w:hAnsi="Cambria Math"/>
                <w:b/>
                <w:i/>
                <w:lang w:val="en-US"/>
              </w:rPr>
            </m:ctrlPr>
          </m:fPr>
          <m:num>
            <m:r>
              <m:rPr>
                <m:sty m:val="bi"/>
              </m:rPr>
              <w:rPr>
                <w:rFonts w:ascii="Cambria Math" w:hAnsi="Cambria Math"/>
                <w:lang w:val="en-US"/>
              </w:rPr>
              <m:t>1</m:t>
            </m:r>
          </m:num>
          <m:den>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den>
        </m:f>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SRS,</m:t>
            </m:r>
            <m:sSub>
              <m:sSubPr>
                <m:ctrlPr>
                  <w:rPr>
                    <w:rFonts w:ascii="Cambria Math" w:hAnsi="Cambria Math"/>
                    <w:b/>
                    <w:i/>
                    <w:lang w:val="en-US"/>
                  </w:rPr>
                </m:ctrlPr>
              </m:sSubPr>
              <m:e>
                <m:r>
                  <m:rPr>
                    <m:sty m:val="bi"/>
                  </m:rPr>
                  <w:rPr>
                    <w:rFonts w:ascii="Cambria Math" w:hAnsi="Cambria Math"/>
                    <w:lang w:val="en-US"/>
                  </w:rPr>
                  <m:t>B</m:t>
                </m:r>
              </m:e>
              <m:sub>
                <m:r>
                  <m:rPr>
                    <m:sty m:val="bi"/>
                  </m:rPr>
                  <w:rPr>
                    <w:rFonts w:ascii="Cambria Math" w:hAnsi="Cambria Math"/>
                    <w:lang w:val="en-US"/>
                  </w:rPr>
                  <m:t>SRS</m:t>
                </m:r>
              </m:sub>
            </m:sSub>
          </m:sub>
        </m:sSub>
      </m:oMath>
      <w:r w:rsidR="00175880" w:rsidRPr="00E61A0E">
        <w:rPr>
          <w:b/>
          <w:i/>
          <w:lang w:val="en-US"/>
        </w:rPr>
        <w:t xml:space="preserve"> </w:t>
      </w:r>
      <w:r w:rsidR="00E61A0E" w:rsidRPr="00E61A0E">
        <w:rPr>
          <w:b/>
          <w:i/>
          <w:lang w:val="en-US"/>
        </w:rPr>
        <w:t xml:space="preserve">, </w:t>
      </w:r>
      <w:r w:rsidR="000264E6" w:rsidRPr="00E61A0E">
        <w:rPr>
          <w:b/>
          <w:i/>
          <w:iCs/>
        </w:rPr>
        <w:t>only</w:t>
      </w:r>
      <w:r w:rsidR="004D4D58" w:rsidRPr="00E61A0E">
        <w:rPr>
          <w:b/>
          <w:i/>
          <w:iCs/>
        </w:rPr>
        <w:t xml:space="preserve"> support the number of SRS PRB supported by the current specification without RPFS</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1B09FF23" w14:textId="1626972F" w:rsidR="00CA33F1" w:rsidRDefault="00CA33F1" w:rsidP="00291076">
      <w:pPr>
        <w:pStyle w:val="0Maintext"/>
        <w:spacing w:after="120" w:afterAutospacing="0" w:line="240" w:lineRule="auto"/>
        <w:ind w:firstLine="0"/>
        <w:rPr>
          <w:lang w:val="en-US"/>
        </w:rPr>
      </w:pPr>
      <w:r>
        <w:rPr>
          <w:lang w:val="en-US"/>
        </w:rPr>
        <w:t xml:space="preserve">In this contribution, we provide our views on the Rel-17 FeMIMO SRS enhancement </w:t>
      </w:r>
      <w:r w:rsidR="00291076">
        <w:rPr>
          <w:lang w:val="en-US"/>
        </w:rPr>
        <w:t>with</w:t>
      </w:r>
      <w:r>
        <w:rPr>
          <w:lang w:val="en-US"/>
        </w:rPr>
        <w:t xml:space="preserve"> the following proposals </w:t>
      </w:r>
    </w:p>
    <w:p w14:paraId="4ECB64EE" w14:textId="77777777" w:rsidR="00113BD6" w:rsidRPr="00C564F6" w:rsidRDefault="00113BD6" w:rsidP="00113BD6">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When </w:t>
      </w:r>
      <w:r w:rsidRPr="00C564F6">
        <w:rPr>
          <w:b/>
          <w:i/>
          <w:lang w:val="en-US"/>
        </w:rPr>
        <w:t>DCI format 0_1 and 0_2</w:t>
      </w:r>
      <w:r>
        <w:rPr>
          <w:b/>
          <w:i/>
          <w:lang w:val="en-US"/>
        </w:rPr>
        <w:t xml:space="preserve"> is used to trigger AP-SRS </w:t>
      </w:r>
      <w:r w:rsidRPr="00C564F6">
        <w:rPr>
          <w:b/>
          <w:i/>
          <w:lang w:val="en-US"/>
        </w:rPr>
        <w:t>without data and without CSI</w:t>
      </w:r>
      <w:r>
        <w:rPr>
          <w:b/>
          <w:i/>
          <w:lang w:val="en-US"/>
        </w:rPr>
        <w:t xml:space="preserve">, do not </w:t>
      </w:r>
    </w:p>
    <w:p w14:paraId="6BEBD9A5" w14:textId="77777777" w:rsidR="00113BD6" w:rsidRDefault="00113BD6" w:rsidP="00113BD6">
      <w:pPr>
        <w:pStyle w:val="0Maintext"/>
        <w:spacing w:after="120" w:afterAutospacing="0" w:line="240" w:lineRule="auto"/>
        <w:ind w:firstLine="0"/>
        <w:contextualSpacing/>
        <w:rPr>
          <w:b/>
          <w:i/>
          <w:lang w:val="en-US"/>
        </w:rPr>
      </w:pPr>
      <w:r w:rsidRPr="00C564F6">
        <w:rPr>
          <w:b/>
          <w:i/>
          <w:lang w:val="en-US"/>
        </w:rPr>
        <w:t>re-purpose unused fields in DCI format 0_1 and 0_2</w:t>
      </w:r>
      <w:r>
        <w:rPr>
          <w:b/>
          <w:i/>
          <w:lang w:val="en-US"/>
        </w:rPr>
        <w:t xml:space="preserve"> </w:t>
      </w:r>
    </w:p>
    <w:p w14:paraId="52099151" w14:textId="77777777" w:rsidR="00113BD6" w:rsidRDefault="00113BD6" w:rsidP="00113BD6">
      <w:pPr>
        <w:pStyle w:val="0Maintext"/>
        <w:spacing w:after="120" w:afterAutospacing="0" w:line="240" w:lineRule="auto"/>
        <w:ind w:firstLine="0"/>
        <w:contextualSpacing/>
        <w:rPr>
          <w:b/>
          <w:i/>
          <w:lang w:val="en-US"/>
        </w:rPr>
      </w:pPr>
    </w:p>
    <w:p w14:paraId="7F560533" w14:textId="77777777" w:rsidR="00113BD6" w:rsidRDefault="00113BD6" w:rsidP="00113BD6">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 W</w:t>
      </w:r>
      <w:r w:rsidRPr="007901BE">
        <w:rPr>
          <w:b/>
          <w:i/>
          <w:lang w:val="en-US"/>
        </w:rPr>
        <w:t>hen single DCI triggers multiple AP-SRS resource set</w:t>
      </w:r>
      <w:r>
        <w:rPr>
          <w:b/>
          <w:i/>
          <w:lang w:val="en-US"/>
        </w:rPr>
        <w:t>s</w:t>
      </w:r>
      <w:r w:rsidRPr="007901BE">
        <w:rPr>
          <w:b/>
          <w:i/>
          <w:lang w:val="en-US"/>
        </w:rPr>
        <w:t xml:space="preserve">, if some AP-SRS resource sets collide in the same symbol, </w:t>
      </w:r>
      <w:r>
        <w:rPr>
          <w:b/>
          <w:i/>
          <w:lang w:val="en-US"/>
        </w:rPr>
        <w:t>regarding</w:t>
      </w:r>
      <w:r w:rsidRPr="007901BE">
        <w:rPr>
          <w:b/>
          <w:i/>
          <w:lang w:val="en-US"/>
        </w:rPr>
        <w:t xml:space="preserve"> collision handling</w:t>
      </w:r>
    </w:p>
    <w:p w14:paraId="2212749C" w14:textId="77777777" w:rsidR="00113BD6" w:rsidRDefault="00113BD6" w:rsidP="00113BD6">
      <w:pPr>
        <w:pStyle w:val="0Maintext"/>
        <w:numPr>
          <w:ilvl w:val="0"/>
          <w:numId w:val="23"/>
        </w:numPr>
        <w:spacing w:after="120" w:afterAutospacing="0" w:line="240" w:lineRule="auto"/>
        <w:contextualSpacing/>
        <w:rPr>
          <w:b/>
          <w:i/>
          <w:lang w:val="en-US"/>
        </w:rPr>
      </w:pPr>
      <w:r>
        <w:rPr>
          <w:b/>
          <w:i/>
          <w:lang w:val="en-US"/>
        </w:rPr>
        <w:t xml:space="preserve">Do not introduce special collision handling between different AP-SRS resource sets triggered by the same DCI </w:t>
      </w:r>
    </w:p>
    <w:p w14:paraId="39103A8C" w14:textId="77777777" w:rsidR="00113BD6" w:rsidRPr="005707EA" w:rsidRDefault="00113BD6" w:rsidP="00113BD6">
      <w:pPr>
        <w:pStyle w:val="0Maintext"/>
        <w:numPr>
          <w:ilvl w:val="0"/>
          <w:numId w:val="23"/>
        </w:numPr>
        <w:spacing w:after="120" w:afterAutospacing="0" w:line="240" w:lineRule="auto"/>
        <w:contextualSpacing/>
        <w:rPr>
          <w:b/>
          <w:i/>
          <w:lang w:val="en-US"/>
        </w:rPr>
      </w:pPr>
      <w:r>
        <w:rPr>
          <w:b/>
          <w:i/>
          <w:lang w:val="en-US"/>
        </w:rPr>
        <w:t>If any collision handling is specified, it is UE optional feature</w:t>
      </w:r>
    </w:p>
    <w:p w14:paraId="33D83C4E" w14:textId="4123D315" w:rsidR="00FB323A" w:rsidRDefault="00FB323A" w:rsidP="00BD53AE">
      <w:pPr>
        <w:pStyle w:val="0Maintext"/>
        <w:spacing w:after="120" w:afterAutospacing="0" w:line="240" w:lineRule="auto"/>
        <w:ind w:firstLine="0"/>
        <w:contextualSpacing/>
        <w:rPr>
          <w:b/>
          <w:i/>
          <w:lang w:val="en-US"/>
        </w:rPr>
      </w:pPr>
    </w:p>
    <w:p w14:paraId="3A2428BB" w14:textId="77777777" w:rsidR="00FB323A" w:rsidRDefault="00FB323A" w:rsidP="00FB323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3 In Rel-17, support to use SRS-ResourceSet configured with usage = “</w:t>
      </w:r>
      <w:r w:rsidRPr="00223227">
        <w:rPr>
          <w:b/>
          <w:i/>
          <w:lang w:val="en-US"/>
        </w:rPr>
        <w:t>antennaSwitching</w:t>
      </w:r>
      <w:r>
        <w:rPr>
          <w:b/>
          <w:i/>
          <w:lang w:val="en-US"/>
        </w:rPr>
        <w:t>” for codebook based PUSCH scheduling</w:t>
      </w:r>
    </w:p>
    <w:p w14:paraId="183B5AF6"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 xml:space="preserve">This feature is RRC explicitly configured </w:t>
      </w:r>
    </w:p>
    <w:p w14:paraId="381D5EB8"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This feature is optional with capability signalling for the UE</w:t>
      </w:r>
    </w:p>
    <w:p w14:paraId="59C77A08"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FFS: when multiple SRS-ResourceSet are configured with usage = “</w:t>
      </w:r>
      <w:r w:rsidRPr="00223227">
        <w:rPr>
          <w:b/>
          <w:i/>
          <w:lang w:val="en-US"/>
        </w:rPr>
        <w:t>antennaSwitching</w:t>
      </w:r>
      <w:r>
        <w:rPr>
          <w:b/>
          <w:i/>
          <w:lang w:val="en-US"/>
        </w:rPr>
        <w:t>”</w:t>
      </w:r>
    </w:p>
    <w:p w14:paraId="54A15FCB" w14:textId="77777777" w:rsidR="00FB323A" w:rsidRPr="00223227" w:rsidRDefault="00FB323A" w:rsidP="00FB323A">
      <w:pPr>
        <w:pStyle w:val="0Maintext"/>
        <w:numPr>
          <w:ilvl w:val="0"/>
          <w:numId w:val="18"/>
        </w:numPr>
        <w:spacing w:after="120" w:afterAutospacing="0" w:line="240" w:lineRule="auto"/>
        <w:contextualSpacing/>
        <w:rPr>
          <w:b/>
          <w:i/>
          <w:lang w:val="en-US"/>
        </w:rPr>
      </w:pPr>
      <w:r w:rsidRPr="00223227">
        <w:rPr>
          <w:b/>
          <w:i/>
          <w:lang w:val="en-US"/>
        </w:rPr>
        <w:t>FFS: when SRS-ResourceSet configured with usage = “antennaSwitching” contains more than 2 SRS-</w:t>
      </w:r>
      <w:r>
        <w:rPr>
          <w:b/>
          <w:i/>
          <w:lang w:val="en-US"/>
        </w:rPr>
        <w:t>Resource</w:t>
      </w:r>
    </w:p>
    <w:p w14:paraId="4DF5DF27" w14:textId="77777777" w:rsidR="00985D20" w:rsidRDefault="00985D20" w:rsidP="00BD53AE">
      <w:pPr>
        <w:pStyle w:val="0Maintext"/>
        <w:spacing w:after="120" w:afterAutospacing="0" w:line="240" w:lineRule="auto"/>
        <w:ind w:firstLine="0"/>
        <w:contextualSpacing/>
        <w:rPr>
          <w:lang w:val="en-US"/>
        </w:rPr>
      </w:pPr>
    </w:p>
    <w:p w14:paraId="22D97686" w14:textId="49EE1704" w:rsidR="00985D20" w:rsidRDefault="00985D20" w:rsidP="00BD53A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4 In Rel-17, consider to allow UE to indicate the preferred antenna switching configuration in terms of nTmR</w:t>
      </w:r>
    </w:p>
    <w:p w14:paraId="463C8C4E" w14:textId="36251256" w:rsidR="00985D20" w:rsidRDefault="00985D20" w:rsidP="00BD53AE">
      <w:pPr>
        <w:pStyle w:val="0Maintext"/>
        <w:spacing w:after="120" w:afterAutospacing="0" w:line="240" w:lineRule="auto"/>
        <w:ind w:firstLine="0"/>
        <w:contextualSpacing/>
        <w:rPr>
          <w:b/>
          <w:i/>
          <w:lang w:val="en-US"/>
        </w:rPr>
      </w:pPr>
    </w:p>
    <w:p w14:paraId="114A77DF" w14:textId="27DBA02B" w:rsidR="00B64558" w:rsidRDefault="00B64558" w:rsidP="00B64558">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5For RB-level partial frequency sounding (RPFS), </w:t>
      </w:r>
    </w:p>
    <w:p w14:paraId="3EE54E7F" w14:textId="20CA6906" w:rsidR="00B64558" w:rsidRPr="00280C15" w:rsidRDefault="00B64558" w:rsidP="00B64558">
      <w:pPr>
        <w:pStyle w:val="0Maintext"/>
        <w:numPr>
          <w:ilvl w:val="0"/>
          <w:numId w:val="17"/>
        </w:numPr>
        <w:spacing w:after="120" w:afterAutospacing="0" w:line="240" w:lineRule="auto"/>
        <w:rPr>
          <w:b/>
          <w:i/>
          <w:iCs/>
          <w:lang w:val="en-US"/>
        </w:rPr>
      </w:pPr>
      <w:r w:rsidRPr="00E61A0E">
        <w:rPr>
          <w:b/>
          <w:i/>
          <w:lang w:val="en-US"/>
        </w:rPr>
        <w:t xml:space="preserve">For the number of SRS PRB, i.e. </w:t>
      </w:r>
      <m:oMath>
        <m:f>
          <m:fPr>
            <m:ctrlPr>
              <w:rPr>
                <w:rFonts w:ascii="Cambria Math" w:hAnsi="Cambria Math"/>
                <w:b/>
                <w:i/>
                <w:lang w:val="en-US"/>
              </w:rPr>
            </m:ctrlPr>
          </m:fPr>
          <m:num>
            <m:r>
              <m:rPr>
                <m:sty m:val="bi"/>
              </m:rPr>
              <w:rPr>
                <w:rFonts w:ascii="Cambria Math" w:hAnsi="Cambria Math"/>
                <w:lang w:val="en-US"/>
              </w:rPr>
              <m:t>1</m:t>
            </m:r>
          </m:num>
          <m:den>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F</m:t>
                </m:r>
              </m:sub>
            </m:sSub>
          </m:den>
        </m:f>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SRS,</m:t>
            </m:r>
            <m:sSub>
              <m:sSubPr>
                <m:ctrlPr>
                  <w:rPr>
                    <w:rFonts w:ascii="Cambria Math" w:hAnsi="Cambria Math"/>
                    <w:b/>
                    <w:i/>
                    <w:lang w:val="en-US"/>
                  </w:rPr>
                </m:ctrlPr>
              </m:sSubPr>
              <m:e>
                <m:r>
                  <m:rPr>
                    <m:sty m:val="bi"/>
                  </m:rPr>
                  <w:rPr>
                    <w:rFonts w:ascii="Cambria Math" w:hAnsi="Cambria Math"/>
                    <w:lang w:val="en-US"/>
                  </w:rPr>
                  <m:t>B</m:t>
                </m:r>
              </m:e>
              <m:sub>
                <m:r>
                  <m:rPr>
                    <m:sty m:val="bi"/>
                  </m:rPr>
                  <w:rPr>
                    <w:rFonts w:ascii="Cambria Math" w:hAnsi="Cambria Math"/>
                    <w:lang w:val="en-US"/>
                  </w:rPr>
                  <m:t>SRS</m:t>
                </m:r>
              </m:sub>
            </m:sSub>
          </m:sub>
        </m:sSub>
      </m:oMath>
      <w:r w:rsidRPr="00E61A0E">
        <w:rPr>
          <w:b/>
          <w:i/>
          <w:lang w:val="en-US"/>
        </w:rPr>
        <w:t xml:space="preserve"> , </w:t>
      </w:r>
      <w:r w:rsidR="00112342" w:rsidRPr="00E61A0E">
        <w:rPr>
          <w:b/>
          <w:i/>
          <w:iCs/>
        </w:rPr>
        <w:t>only</w:t>
      </w:r>
      <w:r w:rsidRPr="00E61A0E">
        <w:rPr>
          <w:b/>
          <w:i/>
          <w:iCs/>
        </w:rPr>
        <w:t xml:space="preserve"> support the number of SRS PRB supported by the current specification without RPFS</w:t>
      </w:r>
    </w:p>
    <w:p w14:paraId="2A5BA4DC" w14:textId="4A84D5CF" w:rsidR="002134C9" w:rsidRDefault="002134C9" w:rsidP="002134C9">
      <w:pPr>
        <w:pStyle w:val="Heading1"/>
      </w:pPr>
      <w:r>
        <w:t>Reference</w:t>
      </w:r>
    </w:p>
    <w:p w14:paraId="2A2F5C24" w14:textId="77777777" w:rsidR="008E2D72" w:rsidRPr="00BE4034" w:rsidRDefault="008E2D72" w:rsidP="008E2D72">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427A0B9D" w:rsidR="002134C9" w:rsidRPr="00A550E0" w:rsidRDefault="00E27131" w:rsidP="00A550E0">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009F6583" w:rsidRPr="003648EC">
        <w:rPr>
          <w:sz w:val="20"/>
          <w:szCs w:val="20"/>
        </w:rPr>
        <w:t>3GPP TSG RAN WG1 #106b-e e-Meeting, October 11th – 19th, 2021</w:t>
      </w:r>
    </w:p>
    <w:sectPr w:rsidR="002134C9" w:rsidRPr="00A550E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243F39"/>
    <w:multiLevelType w:val="hybridMultilevel"/>
    <w:tmpl w:val="7D0C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50020B2"/>
    <w:multiLevelType w:val="hybridMultilevel"/>
    <w:tmpl w:val="175A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207260"/>
    <w:multiLevelType w:val="hybridMultilevel"/>
    <w:tmpl w:val="B30C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29147D4"/>
    <w:multiLevelType w:val="hybridMultilevel"/>
    <w:tmpl w:val="9CB8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03E53"/>
    <w:multiLevelType w:val="hybridMultilevel"/>
    <w:tmpl w:val="CFE06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76B98"/>
    <w:multiLevelType w:val="hybridMultilevel"/>
    <w:tmpl w:val="D4AC4C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4"/>
  </w:num>
  <w:num w:numId="6">
    <w:abstractNumId w:val="32"/>
  </w:num>
  <w:num w:numId="7">
    <w:abstractNumId w:val="14"/>
  </w:num>
  <w:num w:numId="8">
    <w:abstractNumId w:val="13"/>
  </w:num>
  <w:num w:numId="9">
    <w:abstractNumId w:val="27"/>
  </w:num>
  <w:num w:numId="10">
    <w:abstractNumId w:val="18"/>
  </w:num>
  <w:num w:numId="11">
    <w:abstractNumId w:val="8"/>
  </w:num>
  <w:num w:numId="12">
    <w:abstractNumId w:val="16"/>
  </w:num>
  <w:num w:numId="13">
    <w:abstractNumId w:val="22"/>
  </w:num>
  <w:num w:numId="14">
    <w:abstractNumId w:val="31"/>
  </w:num>
  <w:num w:numId="15">
    <w:abstractNumId w:val="10"/>
  </w:num>
  <w:num w:numId="16">
    <w:abstractNumId w:val="15"/>
  </w:num>
  <w:num w:numId="17">
    <w:abstractNumId w:val="19"/>
  </w:num>
  <w:num w:numId="18">
    <w:abstractNumId w:val="28"/>
  </w:num>
  <w:num w:numId="19">
    <w:abstractNumId w:val="30"/>
  </w:num>
  <w:num w:numId="20">
    <w:abstractNumId w:val="24"/>
  </w:num>
  <w:num w:numId="21">
    <w:abstractNumId w:val="7"/>
  </w:num>
  <w:num w:numId="22">
    <w:abstractNumId w:val="29"/>
  </w:num>
  <w:num w:numId="23">
    <w:abstractNumId w:val="9"/>
  </w:num>
  <w:num w:numId="24">
    <w:abstractNumId w:val="3"/>
  </w:num>
  <w:num w:numId="25">
    <w:abstractNumId w:val="25"/>
  </w:num>
  <w:num w:numId="26">
    <w:abstractNumId w:val="17"/>
  </w:num>
  <w:num w:numId="27">
    <w:abstractNumId w:val="6"/>
  </w:num>
  <w:num w:numId="28">
    <w:abstractNumId w:val="23"/>
  </w:num>
  <w:num w:numId="29">
    <w:abstractNumId w:val="20"/>
  </w:num>
  <w:num w:numId="30">
    <w:abstractNumId w:val="26"/>
  </w:num>
  <w:num w:numId="31">
    <w:abstractNumId w:val="12"/>
  </w:num>
  <w:num w:numId="32">
    <w:abstractNumId w:val="5"/>
  </w:num>
  <w:num w:numId="3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4E6"/>
    <w:rsid w:val="00026645"/>
    <w:rsid w:val="00031E68"/>
    <w:rsid w:val="00033D5B"/>
    <w:rsid w:val="000359AB"/>
    <w:rsid w:val="00041988"/>
    <w:rsid w:val="00044CC2"/>
    <w:rsid w:val="000461DE"/>
    <w:rsid w:val="000472B8"/>
    <w:rsid w:val="000477BF"/>
    <w:rsid w:val="0005018D"/>
    <w:rsid w:val="00051FB2"/>
    <w:rsid w:val="0005388A"/>
    <w:rsid w:val="0005612B"/>
    <w:rsid w:val="000605BB"/>
    <w:rsid w:val="0006076E"/>
    <w:rsid w:val="00060EC3"/>
    <w:rsid w:val="000616D0"/>
    <w:rsid w:val="00070C36"/>
    <w:rsid w:val="00071398"/>
    <w:rsid w:val="00072724"/>
    <w:rsid w:val="00073136"/>
    <w:rsid w:val="00080826"/>
    <w:rsid w:val="000816F6"/>
    <w:rsid w:val="000926BF"/>
    <w:rsid w:val="00092A85"/>
    <w:rsid w:val="0009405B"/>
    <w:rsid w:val="000944CD"/>
    <w:rsid w:val="000971DB"/>
    <w:rsid w:val="000A0881"/>
    <w:rsid w:val="000A1890"/>
    <w:rsid w:val="000B1408"/>
    <w:rsid w:val="000C2C00"/>
    <w:rsid w:val="000C3D00"/>
    <w:rsid w:val="000C42F2"/>
    <w:rsid w:val="000C7A30"/>
    <w:rsid w:val="000D1A8F"/>
    <w:rsid w:val="000D5020"/>
    <w:rsid w:val="000E284E"/>
    <w:rsid w:val="000E2B01"/>
    <w:rsid w:val="000E3F43"/>
    <w:rsid w:val="000E6DE7"/>
    <w:rsid w:val="000F06FE"/>
    <w:rsid w:val="000F2C70"/>
    <w:rsid w:val="000F50D5"/>
    <w:rsid w:val="00103258"/>
    <w:rsid w:val="00112342"/>
    <w:rsid w:val="00113855"/>
    <w:rsid w:val="00113BD6"/>
    <w:rsid w:val="0011444F"/>
    <w:rsid w:val="001144DC"/>
    <w:rsid w:val="0011495B"/>
    <w:rsid w:val="00115E79"/>
    <w:rsid w:val="00116822"/>
    <w:rsid w:val="00126A2E"/>
    <w:rsid w:val="00127219"/>
    <w:rsid w:val="00131BBD"/>
    <w:rsid w:val="00140849"/>
    <w:rsid w:val="001454B7"/>
    <w:rsid w:val="00147208"/>
    <w:rsid w:val="00153773"/>
    <w:rsid w:val="00165EE3"/>
    <w:rsid w:val="00167B8F"/>
    <w:rsid w:val="00175880"/>
    <w:rsid w:val="00177061"/>
    <w:rsid w:val="001779C8"/>
    <w:rsid w:val="0018293E"/>
    <w:rsid w:val="0018607A"/>
    <w:rsid w:val="00194352"/>
    <w:rsid w:val="00194BBD"/>
    <w:rsid w:val="0019557E"/>
    <w:rsid w:val="001963D3"/>
    <w:rsid w:val="0019796D"/>
    <w:rsid w:val="001A0153"/>
    <w:rsid w:val="001A0A5B"/>
    <w:rsid w:val="001B160F"/>
    <w:rsid w:val="001B26ED"/>
    <w:rsid w:val="001B2AEE"/>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121EE"/>
    <w:rsid w:val="002134C9"/>
    <w:rsid w:val="00213801"/>
    <w:rsid w:val="0021507B"/>
    <w:rsid w:val="00215382"/>
    <w:rsid w:val="00223227"/>
    <w:rsid w:val="00225773"/>
    <w:rsid w:val="00245D45"/>
    <w:rsid w:val="00246369"/>
    <w:rsid w:val="002468A4"/>
    <w:rsid w:val="002473C0"/>
    <w:rsid w:val="00252B41"/>
    <w:rsid w:val="00252C48"/>
    <w:rsid w:val="00254073"/>
    <w:rsid w:val="002550FD"/>
    <w:rsid w:val="00256232"/>
    <w:rsid w:val="00261A5F"/>
    <w:rsid w:val="0026321C"/>
    <w:rsid w:val="00266E0F"/>
    <w:rsid w:val="00270999"/>
    <w:rsid w:val="0027140A"/>
    <w:rsid w:val="00271D73"/>
    <w:rsid w:val="00273E87"/>
    <w:rsid w:val="00274F27"/>
    <w:rsid w:val="002805F2"/>
    <w:rsid w:val="00280C15"/>
    <w:rsid w:val="00280EEE"/>
    <w:rsid w:val="00284AB0"/>
    <w:rsid w:val="00285B13"/>
    <w:rsid w:val="00291076"/>
    <w:rsid w:val="00291935"/>
    <w:rsid w:val="0029408F"/>
    <w:rsid w:val="002948FF"/>
    <w:rsid w:val="00294FDA"/>
    <w:rsid w:val="002972B7"/>
    <w:rsid w:val="0029785F"/>
    <w:rsid w:val="002A04A9"/>
    <w:rsid w:val="002A274D"/>
    <w:rsid w:val="002A29BB"/>
    <w:rsid w:val="002A5B21"/>
    <w:rsid w:val="002B162B"/>
    <w:rsid w:val="002B3367"/>
    <w:rsid w:val="002B72F3"/>
    <w:rsid w:val="002C0085"/>
    <w:rsid w:val="002C4EFD"/>
    <w:rsid w:val="002C57AC"/>
    <w:rsid w:val="002D2B50"/>
    <w:rsid w:val="002D51E0"/>
    <w:rsid w:val="002D627F"/>
    <w:rsid w:val="002D7160"/>
    <w:rsid w:val="002E770C"/>
    <w:rsid w:val="002E7927"/>
    <w:rsid w:val="00301CC8"/>
    <w:rsid w:val="00305534"/>
    <w:rsid w:val="00307BFB"/>
    <w:rsid w:val="003105DC"/>
    <w:rsid w:val="003121D9"/>
    <w:rsid w:val="0032399B"/>
    <w:rsid w:val="003265A4"/>
    <w:rsid w:val="00327482"/>
    <w:rsid w:val="00333C79"/>
    <w:rsid w:val="00336A50"/>
    <w:rsid w:val="00341ACD"/>
    <w:rsid w:val="0034266A"/>
    <w:rsid w:val="0034417B"/>
    <w:rsid w:val="00351A93"/>
    <w:rsid w:val="0035494F"/>
    <w:rsid w:val="00354D95"/>
    <w:rsid w:val="00356A2B"/>
    <w:rsid w:val="00366F52"/>
    <w:rsid w:val="00373D5E"/>
    <w:rsid w:val="0037598C"/>
    <w:rsid w:val="0037727E"/>
    <w:rsid w:val="00383C5F"/>
    <w:rsid w:val="003862B0"/>
    <w:rsid w:val="00394676"/>
    <w:rsid w:val="00396951"/>
    <w:rsid w:val="003A35A7"/>
    <w:rsid w:val="003B54E1"/>
    <w:rsid w:val="003C0E4F"/>
    <w:rsid w:val="003C55E8"/>
    <w:rsid w:val="003C5CBF"/>
    <w:rsid w:val="003C7DC2"/>
    <w:rsid w:val="003E4A0C"/>
    <w:rsid w:val="003E51B8"/>
    <w:rsid w:val="003E58D3"/>
    <w:rsid w:val="003E5F6E"/>
    <w:rsid w:val="003E75B6"/>
    <w:rsid w:val="003F1DD1"/>
    <w:rsid w:val="003F3627"/>
    <w:rsid w:val="003F670D"/>
    <w:rsid w:val="004056C5"/>
    <w:rsid w:val="00406FB8"/>
    <w:rsid w:val="00407B8C"/>
    <w:rsid w:val="00410A67"/>
    <w:rsid w:val="00417FC9"/>
    <w:rsid w:val="0042089A"/>
    <w:rsid w:val="004256E0"/>
    <w:rsid w:val="00430AB1"/>
    <w:rsid w:val="00431CD3"/>
    <w:rsid w:val="00431DFC"/>
    <w:rsid w:val="00432164"/>
    <w:rsid w:val="0043338E"/>
    <w:rsid w:val="00435870"/>
    <w:rsid w:val="00436FDC"/>
    <w:rsid w:val="004413A6"/>
    <w:rsid w:val="004414FD"/>
    <w:rsid w:val="00441778"/>
    <w:rsid w:val="00446818"/>
    <w:rsid w:val="00447A3E"/>
    <w:rsid w:val="00452F9F"/>
    <w:rsid w:val="0045346B"/>
    <w:rsid w:val="004548EE"/>
    <w:rsid w:val="00456063"/>
    <w:rsid w:val="004574F7"/>
    <w:rsid w:val="004577F3"/>
    <w:rsid w:val="00461B15"/>
    <w:rsid w:val="00462395"/>
    <w:rsid w:val="00465039"/>
    <w:rsid w:val="0047202B"/>
    <w:rsid w:val="00475AE7"/>
    <w:rsid w:val="00475C2B"/>
    <w:rsid w:val="0047783C"/>
    <w:rsid w:val="00480986"/>
    <w:rsid w:val="00482475"/>
    <w:rsid w:val="004829D2"/>
    <w:rsid w:val="00482B6A"/>
    <w:rsid w:val="004936B7"/>
    <w:rsid w:val="004943D6"/>
    <w:rsid w:val="00496D0C"/>
    <w:rsid w:val="004A0AFE"/>
    <w:rsid w:val="004A1155"/>
    <w:rsid w:val="004A41EF"/>
    <w:rsid w:val="004B2AB6"/>
    <w:rsid w:val="004B2C35"/>
    <w:rsid w:val="004B2C68"/>
    <w:rsid w:val="004B3124"/>
    <w:rsid w:val="004B74CC"/>
    <w:rsid w:val="004C2BFA"/>
    <w:rsid w:val="004D0699"/>
    <w:rsid w:val="004D0D1D"/>
    <w:rsid w:val="004D1DF1"/>
    <w:rsid w:val="004D3B6B"/>
    <w:rsid w:val="004D4D58"/>
    <w:rsid w:val="004D4DFC"/>
    <w:rsid w:val="004D6F79"/>
    <w:rsid w:val="004D7FE6"/>
    <w:rsid w:val="004E2CDE"/>
    <w:rsid w:val="004E3EAD"/>
    <w:rsid w:val="004F4991"/>
    <w:rsid w:val="004F74D5"/>
    <w:rsid w:val="004F7F00"/>
    <w:rsid w:val="005005A8"/>
    <w:rsid w:val="00512F54"/>
    <w:rsid w:val="005150C5"/>
    <w:rsid w:val="00517ADD"/>
    <w:rsid w:val="00521C39"/>
    <w:rsid w:val="00521D94"/>
    <w:rsid w:val="00530437"/>
    <w:rsid w:val="00530AB8"/>
    <w:rsid w:val="00533219"/>
    <w:rsid w:val="00533DD1"/>
    <w:rsid w:val="005363A1"/>
    <w:rsid w:val="0053782C"/>
    <w:rsid w:val="005438BC"/>
    <w:rsid w:val="00544620"/>
    <w:rsid w:val="00546289"/>
    <w:rsid w:val="005479A0"/>
    <w:rsid w:val="00550B73"/>
    <w:rsid w:val="00550F71"/>
    <w:rsid w:val="005516B1"/>
    <w:rsid w:val="00551BD7"/>
    <w:rsid w:val="00552AB1"/>
    <w:rsid w:val="00556671"/>
    <w:rsid w:val="00557368"/>
    <w:rsid w:val="005707EA"/>
    <w:rsid w:val="00572B69"/>
    <w:rsid w:val="005737B4"/>
    <w:rsid w:val="005767DB"/>
    <w:rsid w:val="005811A6"/>
    <w:rsid w:val="00582965"/>
    <w:rsid w:val="0059377F"/>
    <w:rsid w:val="00597FEB"/>
    <w:rsid w:val="005B1AD1"/>
    <w:rsid w:val="005B3A98"/>
    <w:rsid w:val="005B4D3C"/>
    <w:rsid w:val="005B6440"/>
    <w:rsid w:val="005B6997"/>
    <w:rsid w:val="005B6A41"/>
    <w:rsid w:val="005C1150"/>
    <w:rsid w:val="005C3F05"/>
    <w:rsid w:val="005C43CD"/>
    <w:rsid w:val="005C5E00"/>
    <w:rsid w:val="005C68B4"/>
    <w:rsid w:val="005D45F7"/>
    <w:rsid w:val="005D57A7"/>
    <w:rsid w:val="005E0264"/>
    <w:rsid w:val="005E10FE"/>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3F0C"/>
    <w:rsid w:val="00625953"/>
    <w:rsid w:val="00625A6B"/>
    <w:rsid w:val="006261FF"/>
    <w:rsid w:val="00626534"/>
    <w:rsid w:val="00631A14"/>
    <w:rsid w:val="00636CCE"/>
    <w:rsid w:val="00636D7B"/>
    <w:rsid w:val="00637EE9"/>
    <w:rsid w:val="00640902"/>
    <w:rsid w:val="00640AA0"/>
    <w:rsid w:val="00644FA5"/>
    <w:rsid w:val="00647B06"/>
    <w:rsid w:val="006531B1"/>
    <w:rsid w:val="00655521"/>
    <w:rsid w:val="006555CC"/>
    <w:rsid w:val="00661178"/>
    <w:rsid w:val="006619BF"/>
    <w:rsid w:val="00661F3C"/>
    <w:rsid w:val="006701D3"/>
    <w:rsid w:val="00671A39"/>
    <w:rsid w:val="00672A8E"/>
    <w:rsid w:val="00674503"/>
    <w:rsid w:val="00674B8D"/>
    <w:rsid w:val="00676824"/>
    <w:rsid w:val="006828DD"/>
    <w:rsid w:val="00683306"/>
    <w:rsid w:val="00685091"/>
    <w:rsid w:val="0068675B"/>
    <w:rsid w:val="00694B48"/>
    <w:rsid w:val="00695FD4"/>
    <w:rsid w:val="006A337C"/>
    <w:rsid w:val="006A45D6"/>
    <w:rsid w:val="006A4A40"/>
    <w:rsid w:val="006A5FAF"/>
    <w:rsid w:val="006B29C5"/>
    <w:rsid w:val="006B62FC"/>
    <w:rsid w:val="006B6821"/>
    <w:rsid w:val="006C2364"/>
    <w:rsid w:val="006C4EB4"/>
    <w:rsid w:val="006C55B5"/>
    <w:rsid w:val="006C6EAB"/>
    <w:rsid w:val="006C798A"/>
    <w:rsid w:val="006D0F0E"/>
    <w:rsid w:val="006D46BB"/>
    <w:rsid w:val="006D54CF"/>
    <w:rsid w:val="006D6443"/>
    <w:rsid w:val="006E02CA"/>
    <w:rsid w:val="006F00B1"/>
    <w:rsid w:val="006F0EC9"/>
    <w:rsid w:val="006F73C1"/>
    <w:rsid w:val="00703330"/>
    <w:rsid w:val="00704C59"/>
    <w:rsid w:val="00712A8E"/>
    <w:rsid w:val="00712DAE"/>
    <w:rsid w:val="00713934"/>
    <w:rsid w:val="00713BC5"/>
    <w:rsid w:val="00714643"/>
    <w:rsid w:val="00726CDE"/>
    <w:rsid w:val="007311F2"/>
    <w:rsid w:val="00732388"/>
    <w:rsid w:val="00732BB3"/>
    <w:rsid w:val="00735169"/>
    <w:rsid w:val="00741EBB"/>
    <w:rsid w:val="0074241B"/>
    <w:rsid w:val="00745905"/>
    <w:rsid w:val="007509B0"/>
    <w:rsid w:val="00750A0B"/>
    <w:rsid w:val="007544F6"/>
    <w:rsid w:val="00761FCD"/>
    <w:rsid w:val="00762B32"/>
    <w:rsid w:val="0076558A"/>
    <w:rsid w:val="007663B2"/>
    <w:rsid w:val="00766F27"/>
    <w:rsid w:val="00777704"/>
    <w:rsid w:val="00777915"/>
    <w:rsid w:val="0078114E"/>
    <w:rsid w:val="00782A06"/>
    <w:rsid w:val="00786565"/>
    <w:rsid w:val="007867F1"/>
    <w:rsid w:val="00786E8E"/>
    <w:rsid w:val="007879E8"/>
    <w:rsid w:val="007901BE"/>
    <w:rsid w:val="00791183"/>
    <w:rsid w:val="007946FF"/>
    <w:rsid w:val="00797A21"/>
    <w:rsid w:val="007A022B"/>
    <w:rsid w:val="007A0693"/>
    <w:rsid w:val="007A1B25"/>
    <w:rsid w:val="007A5769"/>
    <w:rsid w:val="007B1A41"/>
    <w:rsid w:val="007B4E2B"/>
    <w:rsid w:val="007B53E0"/>
    <w:rsid w:val="007C1A91"/>
    <w:rsid w:val="007C30A0"/>
    <w:rsid w:val="007C4AF6"/>
    <w:rsid w:val="007C6085"/>
    <w:rsid w:val="007D25F9"/>
    <w:rsid w:val="007D61E0"/>
    <w:rsid w:val="007E4256"/>
    <w:rsid w:val="007E4EE1"/>
    <w:rsid w:val="007E554B"/>
    <w:rsid w:val="007E6FF6"/>
    <w:rsid w:val="007E718F"/>
    <w:rsid w:val="007F128C"/>
    <w:rsid w:val="007F4D2C"/>
    <w:rsid w:val="008013DA"/>
    <w:rsid w:val="00803CDF"/>
    <w:rsid w:val="0081056D"/>
    <w:rsid w:val="0081337F"/>
    <w:rsid w:val="008144EA"/>
    <w:rsid w:val="00816C07"/>
    <w:rsid w:val="00817127"/>
    <w:rsid w:val="00822005"/>
    <w:rsid w:val="008273C9"/>
    <w:rsid w:val="00827696"/>
    <w:rsid w:val="00830D5E"/>
    <w:rsid w:val="0083129F"/>
    <w:rsid w:val="008350CB"/>
    <w:rsid w:val="008355FB"/>
    <w:rsid w:val="00843079"/>
    <w:rsid w:val="00845847"/>
    <w:rsid w:val="00846DF0"/>
    <w:rsid w:val="0085130D"/>
    <w:rsid w:val="0086001E"/>
    <w:rsid w:val="0086234F"/>
    <w:rsid w:val="00862720"/>
    <w:rsid w:val="008675AF"/>
    <w:rsid w:val="008706BD"/>
    <w:rsid w:val="00872748"/>
    <w:rsid w:val="00872A01"/>
    <w:rsid w:val="00873A93"/>
    <w:rsid w:val="00873C38"/>
    <w:rsid w:val="00874BFF"/>
    <w:rsid w:val="00874CF4"/>
    <w:rsid w:val="008769A1"/>
    <w:rsid w:val="00884B71"/>
    <w:rsid w:val="0089138A"/>
    <w:rsid w:val="0089166F"/>
    <w:rsid w:val="00893C3B"/>
    <w:rsid w:val="00894787"/>
    <w:rsid w:val="00895000"/>
    <w:rsid w:val="008A0CF6"/>
    <w:rsid w:val="008A25E9"/>
    <w:rsid w:val="008A5229"/>
    <w:rsid w:val="008A65A1"/>
    <w:rsid w:val="008A6FEF"/>
    <w:rsid w:val="008A70AE"/>
    <w:rsid w:val="008B0B3E"/>
    <w:rsid w:val="008B24BF"/>
    <w:rsid w:val="008B684C"/>
    <w:rsid w:val="008B6AA7"/>
    <w:rsid w:val="008B7C80"/>
    <w:rsid w:val="008C1E1F"/>
    <w:rsid w:val="008C5459"/>
    <w:rsid w:val="008D0789"/>
    <w:rsid w:val="008D6AE1"/>
    <w:rsid w:val="008E2D72"/>
    <w:rsid w:val="008E5031"/>
    <w:rsid w:val="008F32E8"/>
    <w:rsid w:val="00900D4E"/>
    <w:rsid w:val="00901BC1"/>
    <w:rsid w:val="00905E3A"/>
    <w:rsid w:val="00911E05"/>
    <w:rsid w:val="00911EFA"/>
    <w:rsid w:val="0091606F"/>
    <w:rsid w:val="009169C4"/>
    <w:rsid w:val="00916E49"/>
    <w:rsid w:val="009238F2"/>
    <w:rsid w:val="00923A3D"/>
    <w:rsid w:val="00924122"/>
    <w:rsid w:val="0092475B"/>
    <w:rsid w:val="00925F54"/>
    <w:rsid w:val="00930DF1"/>
    <w:rsid w:val="00946E39"/>
    <w:rsid w:val="00955D34"/>
    <w:rsid w:val="009561E2"/>
    <w:rsid w:val="00961467"/>
    <w:rsid w:val="00961733"/>
    <w:rsid w:val="00962433"/>
    <w:rsid w:val="00965AE7"/>
    <w:rsid w:val="009741FD"/>
    <w:rsid w:val="00974BFE"/>
    <w:rsid w:val="00977119"/>
    <w:rsid w:val="009801C6"/>
    <w:rsid w:val="0098317F"/>
    <w:rsid w:val="00983F09"/>
    <w:rsid w:val="00984B58"/>
    <w:rsid w:val="00985D20"/>
    <w:rsid w:val="009918AA"/>
    <w:rsid w:val="00992274"/>
    <w:rsid w:val="0099406A"/>
    <w:rsid w:val="009A0340"/>
    <w:rsid w:val="009A55AA"/>
    <w:rsid w:val="009A702F"/>
    <w:rsid w:val="009B15B5"/>
    <w:rsid w:val="009C04D6"/>
    <w:rsid w:val="009C1B00"/>
    <w:rsid w:val="009C255E"/>
    <w:rsid w:val="009C468D"/>
    <w:rsid w:val="009D1C4F"/>
    <w:rsid w:val="009D5A91"/>
    <w:rsid w:val="009D7E66"/>
    <w:rsid w:val="009E0E57"/>
    <w:rsid w:val="009F0065"/>
    <w:rsid w:val="009F1574"/>
    <w:rsid w:val="009F215C"/>
    <w:rsid w:val="009F4770"/>
    <w:rsid w:val="009F58CE"/>
    <w:rsid w:val="009F6583"/>
    <w:rsid w:val="009F7D20"/>
    <w:rsid w:val="00A02029"/>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50E0"/>
    <w:rsid w:val="00A56BF2"/>
    <w:rsid w:val="00A70040"/>
    <w:rsid w:val="00A71667"/>
    <w:rsid w:val="00A749FB"/>
    <w:rsid w:val="00A805B9"/>
    <w:rsid w:val="00A853F0"/>
    <w:rsid w:val="00A85AAF"/>
    <w:rsid w:val="00A93DEE"/>
    <w:rsid w:val="00A94FB4"/>
    <w:rsid w:val="00A95A78"/>
    <w:rsid w:val="00AA0569"/>
    <w:rsid w:val="00AA073E"/>
    <w:rsid w:val="00AA1820"/>
    <w:rsid w:val="00AA49C0"/>
    <w:rsid w:val="00AA7986"/>
    <w:rsid w:val="00AB23BE"/>
    <w:rsid w:val="00AB26E1"/>
    <w:rsid w:val="00AB6C52"/>
    <w:rsid w:val="00AC01B9"/>
    <w:rsid w:val="00AC0781"/>
    <w:rsid w:val="00AC3802"/>
    <w:rsid w:val="00AC3FE4"/>
    <w:rsid w:val="00AC6E8F"/>
    <w:rsid w:val="00AD1997"/>
    <w:rsid w:val="00AE2F3C"/>
    <w:rsid w:val="00AE5E11"/>
    <w:rsid w:val="00AE5F60"/>
    <w:rsid w:val="00AE79CA"/>
    <w:rsid w:val="00AF13FC"/>
    <w:rsid w:val="00AF4509"/>
    <w:rsid w:val="00AF6206"/>
    <w:rsid w:val="00AF6C21"/>
    <w:rsid w:val="00B00CC6"/>
    <w:rsid w:val="00B05C88"/>
    <w:rsid w:val="00B0669A"/>
    <w:rsid w:val="00B07AF0"/>
    <w:rsid w:val="00B125BE"/>
    <w:rsid w:val="00B23EB7"/>
    <w:rsid w:val="00B27306"/>
    <w:rsid w:val="00B300D5"/>
    <w:rsid w:val="00B40062"/>
    <w:rsid w:val="00B40718"/>
    <w:rsid w:val="00B438E6"/>
    <w:rsid w:val="00B450F2"/>
    <w:rsid w:val="00B504E7"/>
    <w:rsid w:val="00B533ED"/>
    <w:rsid w:val="00B62712"/>
    <w:rsid w:val="00B64558"/>
    <w:rsid w:val="00B7101D"/>
    <w:rsid w:val="00B72388"/>
    <w:rsid w:val="00B73194"/>
    <w:rsid w:val="00B74B22"/>
    <w:rsid w:val="00B768CF"/>
    <w:rsid w:val="00B76D53"/>
    <w:rsid w:val="00B77634"/>
    <w:rsid w:val="00B80B5D"/>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3AE"/>
    <w:rsid w:val="00BD5D12"/>
    <w:rsid w:val="00BD76CD"/>
    <w:rsid w:val="00BE2BB9"/>
    <w:rsid w:val="00BE75A6"/>
    <w:rsid w:val="00BF083E"/>
    <w:rsid w:val="00BF1113"/>
    <w:rsid w:val="00BF11FA"/>
    <w:rsid w:val="00BF6B6D"/>
    <w:rsid w:val="00BF6DEF"/>
    <w:rsid w:val="00C02422"/>
    <w:rsid w:val="00C04914"/>
    <w:rsid w:val="00C10628"/>
    <w:rsid w:val="00C16704"/>
    <w:rsid w:val="00C20CD5"/>
    <w:rsid w:val="00C231D3"/>
    <w:rsid w:val="00C23710"/>
    <w:rsid w:val="00C26C3B"/>
    <w:rsid w:val="00C32077"/>
    <w:rsid w:val="00C35F7D"/>
    <w:rsid w:val="00C36296"/>
    <w:rsid w:val="00C362EC"/>
    <w:rsid w:val="00C36E32"/>
    <w:rsid w:val="00C40398"/>
    <w:rsid w:val="00C42159"/>
    <w:rsid w:val="00C42379"/>
    <w:rsid w:val="00C42BA1"/>
    <w:rsid w:val="00C4455C"/>
    <w:rsid w:val="00C467B0"/>
    <w:rsid w:val="00C479D1"/>
    <w:rsid w:val="00C53A03"/>
    <w:rsid w:val="00C564F6"/>
    <w:rsid w:val="00C60DC5"/>
    <w:rsid w:val="00C60F80"/>
    <w:rsid w:val="00C645B1"/>
    <w:rsid w:val="00C64C0F"/>
    <w:rsid w:val="00C65956"/>
    <w:rsid w:val="00C66A4A"/>
    <w:rsid w:val="00C66D62"/>
    <w:rsid w:val="00C74E26"/>
    <w:rsid w:val="00C77E82"/>
    <w:rsid w:val="00C82FBC"/>
    <w:rsid w:val="00C83275"/>
    <w:rsid w:val="00C84FE2"/>
    <w:rsid w:val="00C85A29"/>
    <w:rsid w:val="00C86492"/>
    <w:rsid w:val="00C8742A"/>
    <w:rsid w:val="00C91F93"/>
    <w:rsid w:val="00C9395C"/>
    <w:rsid w:val="00C947E2"/>
    <w:rsid w:val="00C95F28"/>
    <w:rsid w:val="00CA1C07"/>
    <w:rsid w:val="00CA33F1"/>
    <w:rsid w:val="00CB3368"/>
    <w:rsid w:val="00CB6AE4"/>
    <w:rsid w:val="00CB71DF"/>
    <w:rsid w:val="00CC2192"/>
    <w:rsid w:val="00CC44B7"/>
    <w:rsid w:val="00CC7A28"/>
    <w:rsid w:val="00CC7B70"/>
    <w:rsid w:val="00CD032B"/>
    <w:rsid w:val="00CD0792"/>
    <w:rsid w:val="00CD12E3"/>
    <w:rsid w:val="00CD3E0B"/>
    <w:rsid w:val="00CD5BE0"/>
    <w:rsid w:val="00CD7096"/>
    <w:rsid w:val="00CE0501"/>
    <w:rsid w:val="00CE5BBA"/>
    <w:rsid w:val="00CE6991"/>
    <w:rsid w:val="00CE6DE0"/>
    <w:rsid w:val="00CE79AF"/>
    <w:rsid w:val="00CF2CB8"/>
    <w:rsid w:val="00CF316B"/>
    <w:rsid w:val="00CF3866"/>
    <w:rsid w:val="00CF3FD3"/>
    <w:rsid w:val="00CF62C1"/>
    <w:rsid w:val="00D0434D"/>
    <w:rsid w:val="00D17FFE"/>
    <w:rsid w:val="00D21458"/>
    <w:rsid w:val="00D263F1"/>
    <w:rsid w:val="00D275CF"/>
    <w:rsid w:val="00D313A3"/>
    <w:rsid w:val="00D344E4"/>
    <w:rsid w:val="00D424CE"/>
    <w:rsid w:val="00D42C94"/>
    <w:rsid w:val="00D5020A"/>
    <w:rsid w:val="00D5212B"/>
    <w:rsid w:val="00D56804"/>
    <w:rsid w:val="00D568BE"/>
    <w:rsid w:val="00D60C32"/>
    <w:rsid w:val="00D623A6"/>
    <w:rsid w:val="00D63944"/>
    <w:rsid w:val="00D66019"/>
    <w:rsid w:val="00D67B52"/>
    <w:rsid w:val="00D75211"/>
    <w:rsid w:val="00D775AF"/>
    <w:rsid w:val="00D80371"/>
    <w:rsid w:val="00D83D28"/>
    <w:rsid w:val="00D85714"/>
    <w:rsid w:val="00D87971"/>
    <w:rsid w:val="00D87F2B"/>
    <w:rsid w:val="00D94316"/>
    <w:rsid w:val="00D97A9D"/>
    <w:rsid w:val="00DA1501"/>
    <w:rsid w:val="00DA4475"/>
    <w:rsid w:val="00DA6116"/>
    <w:rsid w:val="00DB0F7F"/>
    <w:rsid w:val="00DC0AEB"/>
    <w:rsid w:val="00DC24CB"/>
    <w:rsid w:val="00DC4C61"/>
    <w:rsid w:val="00DC6B19"/>
    <w:rsid w:val="00DD14DC"/>
    <w:rsid w:val="00DD47E0"/>
    <w:rsid w:val="00DE0648"/>
    <w:rsid w:val="00DE3E8D"/>
    <w:rsid w:val="00DF26C5"/>
    <w:rsid w:val="00DF53B6"/>
    <w:rsid w:val="00DF59FF"/>
    <w:rsid w:val="00DF6C19"/>
    <w:rsid w:val="00E03157"/>
    <w:rsid w:val="00E064FC"/>
    <w:rsid w:val="00E11B95"/>
    <w:rsid w:val="00E11F7A"/>
    <w:rsid w:val="00E12A02"/>
    <w:rsid w:val="00E147EF"/>
    <w:rsid w:val="00E24D94"/>
    <w:rsid w:val="00E270D3"/>
    <w:rsid w:val="00E27131"/>
    <w:rsid w:val="00E34980"/>
    <w:rsid w:val="00E369F8"/>
    <w:rsid w:val="00E36B82"/>
    <w:rsid w:val="00E414C7"/>
    <w:rsid w:val="00E4409C"/>
    <w:rsid w:val="00E45D76"/>
    <w:rsid w:val="00E52893"/>
    <w:rsid w:val="00E54932"/>
    <w:rsid w:val="00E54958"/>
    <w:rsid w:val="00E55EB5"/>
    <w:rsid w:val="00E5612E"/>
    <w:rsid w:val="00E5676B"/>
    <w:rsid w:val="00E56A0E"/>
    <w:rsid w:val="00E60C86"/>
    <w:rsid w:val="00E61A0E"/>
    <w:rsid w:val="00E623F9"/>
    <w:rsid w:val="00E63417"/>
    <w:rsid w:val="00E65D97"/>
    <w:rsid w:val="00E730FD"/>
    <w:rsid w:val="00E730FE"/>
    <w:rsid w:val="00E819FF"/>
    <w:rsid w:val="00E81FFA"/>
    <w:rsid w:val="00E85AC7"/>
    <w:rsid w:val="00E863AF"/>
    <w:rsid w:val="00E92BB2"/>
    <w:rsid w:val="00E930CB"/>
    <w:rsid w:val="00E94062"/>
    <w:rsid w:val="00E95717"/>
    <w:rsid w:val="00EA04A3"/>
    <w:rsid w:val="00EA28C3"/>
    <w:rsid w:val="00EA524A"/>
    <w:rsid w:val="00EA5A07"/>
    <w:rsid w:val="00EA73C1"/>
    <w:rsid w:val="00EB54F6"/>
    <w:rsid w:val="00EC0F55"/>
    <w:rsid w:val="00EC134A"/>
    <w:rsid w:val="00EC1B12"/>
    <w:rsid w:val="00EC1B77"/>
    <w:rsid w:val="00EC2A35"/>
    <w:rsid w:val="00EC5DED"/>
    <w:rsid w:val="00ED09BE"/>
    <w:rsid w:val="00ED103C"/>
    <w:rsid w:val="00ED41DB"/>
    <w:rsid w:val="00ED5092"/>
    <w:rsid w:val="00ED6081"/>
    <w:rsid w:val="00EE07A9"/>
    <w:rsid w:val="00EE18CC"/>
    <w:rsid w:val="00EF08D7"/>
    <w:rsid w:val="00EF7114"/>
    <w:rsid w:val="00EF7A4E"/>
    <w:rsid w:val="00F007D7"/>
    <w:rsid w:val="00F05BCC"/>
    <w:rsid w:val="00F06C1B"/>
    <w:rsid w:val="00F1325E"/>
    <w:rsid w:val="00F16055"/>
    <w:rsid w:val="00F17333"/>
    <w:rsid w:val="00F17D02"/>
    <w:rsid w:val="00F17E1A"/>
    <w:rsid w:val="00F20704"/>
    <w:rsid w:val="00F22DF8"/>
    <w:rsid w:val="00F2435A"/>
    <w:rsid w:val="00F251D8"/>
    <w:rsid w:val="00F339B9"/>
    <w:rsid w:val="00F3488F"/>
    <w:rsid w:val="00F351B5"/>
    <w:rsid w:val="00F352A5"/>
    <w:rsid w:val="00F368EC"/>
    <w:rsid w:val="00F36D7D"/>
    <w:rsid w:val="00F37734"/>
    <w:rsid w:val="00F43CD1"/>
    <w:rsid w:val="00F50376"/>
    <w:rsid w:val="00F53F66"/>
    <w:rsid w:val="00F54E55"/>
    <w:rsid w:val="00F66066"/>
    <w:rsid w:val="00F71CEC"/>
    <w:rsid w:val="00F763E7"/>
    <w:rsid w:val="00F76423"/>
    <w:rsid w:val="00F87CB0"/>
    <w:rsid w:val="00F92569"/>
    <w:rsid w:val="00F92E2C"/>
    <w:rsid w:val="00FA0CB2"/>
    <w:rsid w:val="00FA28A3"/>
    <w:rsid w:val="00FA3FD9"/>
    <w:rsid w:val="00FA48C3"/>
    <w:rsid w:val="00FA4934"/>
    <w:rsid w:val="00FB323A"/>
    <w:rsid w:val="00FC353A"/>
    <w:rsid w:val="00FC6C0B"/>
    <w:rsid w:val="00FD0FB1"/>
    <w:rsid w:val="00FD5688"/>
    <w:rsid w:val="00FE11B1"/>
    <w:rsid w:val="00FE3A7A"/>
    <w:rsid w:val="00FE61B6"/>
    <w:rsid w:val="00FF005B"/>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4</Pages>
  <Words>1372</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648</cp:revision>
  <dcterms:created xsi:type="dcterms:W3CDTF">2020-02-04T02:31:00Z</dcterms:created>
  <dcterms:modified xsi:type="dcterms:W3CDTF">2021-11-05T14:42:00Z</dcterms:modified>
</cp:coreProperties>
</file>